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C8" w:rsidRPr="00E156C8" w:rsidRDefault="00EE35B4" w:rsidP="001045F9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385623" w:themeColor="accent6" w:themeShade="80"/>
          <w:kern w:val="24"/>
          <w:sz w:val="36"/>
          <w:szCs w:val="36"/>
          <w:lang w:val="en-NZ"/>
        </w:rPr>
      </w:pPr>
      <w:bookmarkStart w:id="0" w:name="_GoBack"/>
      <w:r>
        <w:rPr>
          <w:rFonts w:ascii="Calibri" w:eastAsia="+mn-ea" w:hAnsi="Calibri" w:cs="+mn-cs"/>
          <w:b/>
          <w:bCs/>
          <w:color w:val="385623" w:themeColor="accent6" w:themeShade="80"/>
          <w:kern w:val="24"/>
          <w:sz w:val="36"/>
          <w:szCs w:val="36"/>
          <w:lang w:val="en-NZ"/>
        </w:rPr>
        <w:t>Sister</w:t>
      </w:r>
      <w:r w:rsidR="00E156C8"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sz w:val="36"/>
          <w:szCs w:val="36"/>
          <w:lang w:val="en-NZ"/>
        </w:rPr>
        <w:t xml:space="preserve"> Earth</w:t>
      </w:r>
    </w:p>
    <w:p w:rsidR="00E156C8" w:rsidRDefault="00E156C8" w:rsidP="001045F9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385623" w:themeColor="accent6" w:themeShade="80"/>
          <w:kern w:val="24"/>
          <w:sz w:val="28"/>
          <w:szCs w:val="28"/>
          <w:lang w:val="en-NZ"/>
        </w:rPr>
      </w:pPr>
      <w:r>
        <w:rPr>
          <w:rFonts w:ascii="Calibri" w:eastAsia="+mn-ea" w:hAnsi="Calibri" w:cs="+mn-cs"/>
          <w:b/>
          <w:bCs/>
          <w:color w:val="385623" w:themeColor="accent6" w:themeShade="80"/>
          <w:kern w:val="24"/>
          <w:sz w:val="28"/>
          <w:szCs w:val="28"/>
          <w:lang w:val="en-NZ"/>
        </w:rPr>
        <w:t>(</w:t>
      </w:r>
      <w:proofErr w:type="gramStart"/>
      <w:r>
        <w:rPr>
          <w:rFonts w:ascii="Calibri" w:eastAsia="+mn-ea" w:hAnsi="Calibri" w:cs="+mn-cs"/>
          <w:b/>
          <w:bCs/>
          <w:color w:val="385623" w:themeColor="accent6" w:themeShade="80"/>
          <w:kern w:val="24"/>
          <w:sz w:val="28"/>
          <w:szCs w:val="28"/>
          <w:lang w:val="en-NZ"/>
        </w:rPr>
        <w:t>tune</w:t>
      </w:r>
      <w:proofErr w:type="gramEnd"/>
      <w:r>
        <w:rPr>
          <w:rFonts w:ascii="Calibri" w:eastAsia="+mn-ea" w:hAnsi="Calibri" w:cs="+mn-cs"/>
          <w:b/>
          <w:bCs/>
          <w:color w:val="385623" w:themeColor="accent6" w:themeShade="80"/>
          <w:kern w:val="24"/>
          <w:sz w:val="28"/>
          <w:szCs w:val="28"/>
          <w:lang w:val="en-NZ"/>
        </w:rPr>
        <w:t xml:space="preserve"> - Amazing Grace)</w:t>
      </w:r>
    </w:p>
    <w:p w:rsidR="00E156C8" w:rsidRDefault="00E156C8" w:rsidP="001045F9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385623" w:themeColor="accent6" w:themeShade="80"/>
          <w:kern w:val="24"/>
          <w:sz w:val="28"/>
          <w:szCs w:val="28"/>
          <w:lang w:val="en-NZ"/>
        </w:rPr>
      </w:pP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Creator God, you formed our world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Midst Milky Way’s great swirl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 xml:space="preserve">Sweet </w:t>
      </w:r>
      <w:r w:rsidR="00EE35B4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Sister</w:t>
      </w: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 xml:space="preserve"> Earth, a home for us 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The Cosmos’ richest pearl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 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This wondrous globe, our dwelling place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So tranquil and serene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For humankind a gift of grace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In blues and vibrant green</w:t>
      </w:r>
    </w:p>
    <w:p w:rsidR="000E5371" w:rsidRPr="00E156C8" w:rsidRDefault="00EE35B4">
      <w:pPr>
        <w:rPr>
          <w:color w:val="385623" w:themeColor="accent6" w:themeShade="80"/>
          <w:sz w:val="24"/>
          <w:szCs w:val="24"/>
        </w:rPr>
      </w:pP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Yet in our hands so fraught with woe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When greed o’er shadows care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Our Earth her wounds begin to show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As we sleep unaware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 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proofErr w:type="spellStart"/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‘Twas</w:t>
      </w:r>
      <w:proofErr w:type="spellEnd"/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 xml:space="preserve"> you that sent creation’s spark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To shape this wondrous ground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So all that is would have your mark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And would with Christ resound.</w:t>
      </w:r>
    </w:p>
    <w:p w:rsidR="001045F9" w:rsidRPr="00E156C8" w:rsidRDefault="001045F9">
      <w:pPr>
        <w:rPr>
          <w:color w:val="385623" w:themeColor="accent6" w:themeShade="80"/>
          <w:sz w:val="24"/>
          <w:szCs w:val="24"/>
        </w:rPr>
      </w:pP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All that has life or form or shape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 xml:space="preserve">Has from you had its birth 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How urgent then that we create</w:t>
      </w:r>
    </w:p>
    <w:p w:rsidR="001045F9" w:rsidRPr="00E156C8" w:rsidRDefault="001045F9" w:rsidP="001045F9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</w:pP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 xml:space="preserve">Deep care for </w:t>
      </w:r>
      <w:r w:rsidR="00EE35B4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>Sister</w:t>
      </w:r>
      <w:r w:rsidRPr="00E156C8"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  <w:t xml:space="preserve"> Earth</w:t>
      </w:r>
    </w:p>
    <w:p w:rsidR="003D3415" w:rsidRPr="00E156C8" w:rsidRDefault="003D3415" w:rsidP="001045F9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385623" w:themeColor="accent6" w:themeShade="80"/>
          <w:kern w:val="24"/>
          <w:lang w:val="en-NZ"/>
        </w:rPr>
      </w:pPr>
    </w:p>
    <w:p w:rsidR="003D3415" w:rsidRPr="00E156C8" w:rsidRDefault="003D3415" w:rsidP="001045F9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color w:val="385623" w:themeColor="accent6" w:themeShade="80"/>
          <w:kern w:val="24"/>
          <w:lang w:val="en-NZ"/>
        </w:rPr>
      </w:pPr>
      <w:r w:rsidRPr="00E156C8">
        <w:rPr>
          <w:rFonts w:ascii="Calibri" w:eastAsia="+mn-ea" w:hAnsi="Calibri" w:cs="+mn-cs"/>
          <w:b/>
          <w:bCs/>
          <w:i/>
          <w:color w:val="385623" w:themeColor="accent6" w:themeShade="80"/>
          <w:kern w:val="24"/>
          <w:lang w:val="en-NZ"/>
        </w:rPr>
        <w:t>Tune – Amazing Grace</w:t>
      </w:r>
    </w:p>
    <w:p w:rsidR="003D3415" w:rsidRPr="00E156C8" w:rsidRDefault="003D3415" w:rsidP="001045F9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color w:val="385623" w:themeColor="accent6" w:themeShade="80"/>
          <w:kern w:val="24"/>
          <w:lang w:val="en-NZ"/>
        </w:rPr>
      </w:pPr>
      <w:r w:rsidRPr="00E156C8">
        <w:rPr>
          <w:rFonts w:ascii="Calibri" w:eastAsia="+mn-ea" w:hAnsi="Calibri" w:cs="+mn-cs"/>
          <w:b/>
          <w:bCs/>
          <w:i/>
          <w:color w:val="385623" w:themeColor="accent6" w:themeShade="80"/>
          <w:kern w:val="24"/>
          <w:lang w:val="en-NZ"/>
        </w:rPr>
        <w:t>Words ©</w:t>
      </w:r>
      <w:r w:rsidR="00C70295">
        <w:rPr>
          <w:rFonts w:ascii="Calibri" w:eastAsia="+mn-ea" w:hAnsi="Calibri" w:cs="+mn-cs"/>
          <w:b/>
          <w:bCs/>
          <w:i/>
          <w:color w:val="385623" w:themeColor="accent6" w:themeShade="80"/>
          <w:kern w:val="24"/>
          <w:lang w:val="en-NZ"/>
        </w:rPr>
        <w:t xml:space="preserve"> J Courtney-Tennent 2008</w:t>
      </w:r>
      <w:r w:rsidRPr="00E156C8">
        <w:rPr>
          <w:rFonts w:ascii="Calibri" w:eastAsia="+mn-ea" w:hAnsi="Calibri" w:cs="+mn-cs"/>
          <w:b/>
          <w:bCs/>
          <w:i/>
          <w:color w:val="385623" w:themeColor="accent6" w:themeShade="80"/>
          <w:kern w:val="24"/>
          <w:lang w:val="en-NZ"/>
        </w:rPr>
        <w:t xml:space="preserve"> – </w:t>
      </w:r>
      <w:r w:rsidR="00EE35B4">
        <w:rPr>
          <w:rFonts w:ascii="Calibri" w:eastAsia="+mn-ea" w:hAnsi="Calibri" w:cs="+mn-cs"/>
          <w:b/>
          <w:bCs/>
          <w:i/>
          <w:color w:val="385623" w:themeColor="accent6" w:themeShade="80"/>
          <w:kern w:val="24"/>
          <w:lang w:val="en-NZ"/>
        </w:rPr>
        <w:t>permission is given to copy for parish and school use</w:t>
      </w:r>
    </w:p>
    <w:bookmarkEnd w:id="0"/>
    <w:p w:rsidR="003D3415" w:rsidRPr="001045F9" w:rsidRDefault="003D3415" w:rsidP="001045F9">
      <w:pPr>
        <w:pStyle w:val="NormalWeb"/>
        <w:spacing w:before="0" w:beforeAutospacing="0" w:after="0" w:afterAutospacing="0"/>
        <w:jc w:val="center"/>
        <w:rPr>
          <w:color w:val="385623" w:themeColor="accent6" w:themeShade="80"/>
          <w:sz w:val="28"/>
          <w:szCs w:val="28"/>
        </w:rPr>
      </w:pPr>
    </w:p>
    <w:p w:rsidR="001045F9" w:rsidRDefault="001045F9"/>
    <w:sectPr w:rsidR="0010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F9"/>
    <w:rsid w:val="000E3651"/>
    <w:rsid w:val="001045F9"/>
    <w:rsid w:val="003D3415"/>
    <w:rsid w:val="00580949"/>
    <w:rsid w:val="00583AF0"/>
    <w:rsid w:val="00BB3D36"/>
    <w:rsid w:val="00C70295"/>
    <w:rsid w:val="00E156C8"/>
    <w:rsid w:val="00E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42CB"/>
  <w15:chartTrackingRefBased/>
  <w15:docId w15:val="{01BF1BCB-D89C-4D3A-BE32-20047508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4</cp:revision>
  <dcterms:created xsi:type="dcterms:W3CDTF">2018-08-09T01:53:00Z</dcterms:created>
  <dcterms:modified xsi:type="dcterms:W3CDTF">2019-08-07T03:28:00Z</dcterms:modified>
</cp:coreProperties>
</file>