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72A" w14:textId="77777777" w:rsidR="00DE719F" w:rsidRPr="00652191" w:rsidRDefault="00DE719F" w:rsidP="00DE719F">
      <w:pPr>
        <w:pStyle w:val="Heading1"/>
        <w:spacing w:line="300" w:lineRule="atLeast"/>
        <w:rPr>
          <w:rFonts w:asciiTheme="minorHAnsi" w:hAnsiTheme="minorHAnsi" w:cstheme="minorHAnsi"/>
          <w:sz w:val="40"/>
        </w:rPr>
      </w:pPr>
      <w:r w:rsidRPr="00652191">
        <w:rPr>
          <w:rFonts w:asciiTheme="minorHAnsi" w:hAnsiTheme="minorHAnsi" w:cstheme="minorHAnsi"/>
          <w:sz w:val="40"/>
        </w:rPr>
        <w:t xml:space="preserve">Position Description </w:t>
      </w:r>
    </w:p>
    <w:p w14:paraId="0E9B443A" w14:textId="1057E551" w:rsidR="00563CE2" w:rsidRPr="003108C4" w:rsidRDefault="00B908EC" w:rsidP="00563CE2">
      <w:pPr>
        <w:rPr>
          <w:rFonts w:asciiTheme="minorHAnsi" w:hAnsiTheme="minorHAnsi" w:cstheme="minorHAnsi"/>
          <w:b/>
          <w:sz w:val="28"/>
          <w:szCs w:val="22"/>
        </w:rPr>
      </w:pPr>
      <w:r>
        <w:rPr>
          <w:rFonts w:asciiTheme="minorHAnsi" w:hAnsiTheme="minorHAnsi" w:cstheme="minorHAnsi"/>
          <w:b/>
          <w:sz w:val="28"/>
          <w:szCs w:val="22"/>
        </w:rPr>
        <w:t>Executive Secretary of the Justice and Peace Commission</w:t>
      </w:r>
    </w:p>
    <w:p w14:paraId="759520DC" w14:textId="77777777" w:rsidR="003108C4" w:rsidRPr="00E63858" w:rsidRDefault="003108C4" w:rsidP="00563CE2">
      <w:pPr>
        <w:rPr>
          <w:rFonts w:asciiTheme="minorHAnsi" w:hAnsiTheme="minorHAnsi" w:cstheme="minorHAnsi"/>
          <w:sz w:val="24"/>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inset" w:sz="12" w:space="0" w:color="1F497D" w:themeColor="text2"/>
        </w:tblBorders>
        <w:tblLook w:val="04A0" w:firstRow="1" w:lastRow="0" w:firstColumn="1" w:lastColumn="0" w:noHBand="0" w:noVBand="1"/>
      </w:tblPr>
      <w:tblGrid>
        <w:gridCol w:w="3176"/>
        <w:gridCol w:w="6004"/>
      </w:tblGrid>
      <w:tr w:rsidR="00DE719F" w:rsidRPr="00BE4CC4" w14:paraId="56C1BCC9" w14:textId="77777777" w:rsidTr="00BD145C">
        <w:tc>
          <w:tcPr>
            <w:tcW w:w="3176" w:type="dxa"/>
          </w:tcPr>
          <w:p w14:paraId="751A962C" w14:textId="77777777" w:rsidR="00DE719F" w:rsidRPr="00BE4CC4" w:rsidRDefault="00DE719F" w:rsidP="00BD145C">
            <w:pPr>
              <w:pStyle w:val="Heading1"/>
              <w:keepNext w:val="0"/>
              <w:spacing w:before="120" w:line="240" w:lineRule="auto"/>
              <w:rPr>
                <w:rFonts w:asciiTheme="minorHAnsi" w:hAnsiTheme="minorHAnsi" w:cstheme="minorHAnsi"/>
                <w:b w:val="0"/>
                <w:sz w:val="22"/>
              </w:rPr>
            </w:pPr>
            <w:r w:rsidRPr="00BE4CC4">
              <w:rPr>
                <w:rFonts w:asciiTheme="minorHAnsi" w:hAnsiTheme="minorHAnsi" w:cstheme="minorHAnsi"/>
                <w:b w:val="0"/>
                <w:sz w:val="22"/>
              </w:rPr>
              <w:t>Reports to</w:t>
            </w:r>
          </w:p>
        </w:tc>
        <w:tc>
          <w:tcPr>
            <w:tcW w:w="6004" w:type="dxa"/>
            <w:vAlign w:val="center"/>
          </w:tcPr>
          <w:p w14:paraId="180018BD" w14:textId="1F081DD9" w:rsidR="00DE719F" w:rsidRPr="008A32E1" w:rsidRDefault="000E4A9C" w:rsidP="00BD145C">
            <w:pPr>
              <w:spacing w:before="120" w:line="240" w:lineRule="auto"/>
              <w:rPr>
                <w:rFonts w:asciiTheme="minorHAnsi" w:hAnsiTheme="minorHAnsi" w:cstheme="minorHAnsi"/>
                <w:sz w:val="22"/>
              </w:rPr>
            </w:pPr>
            <w:r>
              <w:rPr>
                <w:rFonts w:asciiTheme="minorHAnsi" w:hAnsiTheme="minorHAnsi" w:cstheme="minorHAnsi"/>
                <w:sz w:val="22"/>
                <w:szCs w:val="22"/>
              </w:rPr>
              <w:t>Vicar for Social Impact &amp; Communications</w:t>
            </w:r>
            <w:r w:rsidR="0037744E">
              <w:rPr>
                <w:rFonts w:asciiTheme="minorHAnsi" w:hAnsiTheme="minorHAnsi" w:cstheme="minorHAnsi"/>
                <w:sz w:val="22"/>
                <w:szCs w:val="22"/>
              </w:rPr>
              <w:t xml:space="preserve"> </w:t>
            </w:r>
            <w:r w:rsidR="0037744E">
              <w:rPr>
                <w:rFonts w:ascii="Calibri" w:eastAsia="Calibri" w:hAnsi="Calibri" w:cs="Calibri"/>
                <w:sz w:val="22"/>
                <w:szCs w:val="22"/>
              </w:rPr>
              <w:t>and to</w:t>
            </w:r>
            <w:r w:rsidR="009A446E">
              <w:rPr>
                <w:rFonts w:ascii="Calibri" w:eastAsia="Calibri" w:hAnsi="Calibri" w:cs="Calibri"/>
                <w:sz w:val="22"/>
                <w:szCs w:val="22"/>
              </w:rPr>
              <w:t xml:space="preserve"> the</w:t>
            </w:r>
            <w:r w:rsidR="0037744E">
              <w:rPr>
                <w:rFonts w:ascii="Calibri" w:eastAsia="Calibri" w:hAnsi="Calibri" w:cs="Calibri"/>
                <w:sz w:val="22"/>
                <w:szCs w:val="22"/>
              </w:rPr>
              <w:t xml:space="preserve"> Chairperson and Executive Committee of the Commission for work done behalf of the Commission.</w:t>
            </w:r>
          </w:p>
        </w:tc>
      </w:tr>
      <w:tr w:rsidR="00DE719F" w:rsidRPr="00BE4CC4" w14:paraId="03FCA6A3" w14:textId="77777777" w:rsidTr="00BD145C">
        <w:tc>
          <w:tcPr>
            <w:tcW w:w="3176" w:type="dxa"/>
          </w:tcPr>
          <w:p w14:paraId="617458B6" w14:textId="77777777" w:rsidR="00DE719F" w:rsidRPr="00BE4CC4" w:rsidRDefault="00563CE2" w:rsidP="00BD145C">
            <w:pPr>
              <w:pStyle w:val="Heading1"/>
              <w:keepNext w:val="0"/>
              <w:spacing w:before="120" w:line="240" w:lineRule="auto"/>
              <w:rPr>
                <w:rFonts w:asciiTheme="minorHAnsi" w:hAnsiTheme="minorHAnsi" w:cstheme="minorHAnsi"/>
                <w:b w:val="0"/>
                <w:sz w:val="22"/>
              </w:rPr>
            </w:pPr>
            <w:r>
              <w:rPr>
                <w:rFonts w:asciiTheme="minorHAnsi" w:hAnsiTheme="minorHAnsi" w:cstheme="minorHAnsi"/>
                <w:b w:val="0"/>
                <w:sz w:val="22"/>
              </w:rPr>
              <w:t>Organisation</w:t>
            </w:r>
          </w:p>
        </w:tc>
        <w:tc>
          <w:tcPr>
            <w:tcW w:w="6004" w:type="dxa"/>
            <w:vAlign w:val="center"/>
          </w:tcPr>
          <w:p w14:paraId="477C3B52" w14:textId="77777777" w:rsidR="00DE719F" w:rsidRPr="00BE4CC4" w:rsidRDefault="00563CE2" w:rsidP="00BD145C">
            <w:pPr>
              <w:spacing w:before="120" w:line="240" w:lineRule="auto"/>
              <w:rPr>
                <w:rFonts w:asciiTheme="minorHAnsi" w:hAnsiTheme="minorHAnsi" w:cstheme="minorHAnsi"/>
                <w:sz w:val="22"/>
              </w:rPr>
            </w:pPr>
            <w:r>
              <w:rPr>
                <w:rFonts w:asciiTheme="minorHAnsi" w:hAnsiTheme="minorHAnsi" w:cstheme="minorHAnsi"/>
                <w:sz w:val="22"/>
              </w:rPr>
              <w:t xml:space="preserve">Catholic Diocese of Auckland </w:t>
            </w:r>
          </w:p>
        </w:tc>
      </w:tr>
      <w:tr w:rsidR="00DE719F" w:rsidRPr="00BE4CC4" w14:paraId="0D2FFD1A" w14:textId="77777777" w:rsidTr="00BD145C">
        <w:tc>
          <w:tcPr>
            <w:tcW w:w="3176" w:type="dxa"/>
          </w:tcPr>
          <w:p w14:paraId="26E76ABD" w14:textId="77777777" w:rsidR="00DE719F" w:rsidRPr="00BE4CC4" w:rsidRDefault="00DE719F" w:rsidP="00BD145C">
            <w:pPr>
              <w:pStyle w:val="Heading1"/>
              <w:keepNext w:val="0"/>
              <w:spacing w:before="120" w:line="240" w:lineRule="auto"/>
              <w:rPr>
                <w:rFonts w:asciiTheme="minorHAnsi" w:hAnsiTheme="minorHAnsi" w:cstheme="minorHAnsi"/>
                <w:b w:val="0"/>
                <w:sz w:val="22"/>
              </w:rPr>
            </w:pPr>
            <w:r w:rsidRPr="00BE4CC4">
              <w:rPr>
                <w:rFonts w:asciiTheme="minorHAnsi" w:hAnsiTheme="minorHAnsi" w:cstheme="minorHAnsi"/>
                <w:b w:val="0"/>
                <w:sz w:val="22"/>
              </w:rPr>
              <w:t>Relationships</w:t>
            </w:r>
          </w:p>
        </w:tc>
        <w:tc>
          <w:tcPr>
            <w:tcW w:w="6004" w:type="dxa"/>
            <w:vAlign w:val="center"/>
          </w:tcPr>
          <w:p w14:paraId="16F697F3" w14:textId="470BC1DE" w:rsidR="00DE719F" w:rsidRPr="0035411C" w:rsidRDefault="004025A0" w:rsidP="0035411C">
            <w:pPr>
              <w:tabs>
                <w:tab w:val="clear" w:pos="340"/>
                <w:tab w:val="clear" w:pos="680"/>
              </w:tabs>
              <w:spacing w:after="0" w:line="240" w:lineRule="auto"/>
              <w:rPr>
                <w:rFonts w:asciiTheme="minorHAnsi" w:eastAsia="Calibri" w:hAnsiTheme="minorHAnsi" w:cstheme="minorHAnsi"/>
                <w:sz w:val="22"/>
                <w:szCs w:val="22"/>
              </w:rPr>
            </w:pPr>
            <w:r w:rsidRPr="004025A0">
              <w:rPr>
                <w:rFonts w:asciiTheme="minorHAnsi" w:eastAsia="Calibri" w:hAnsiTheme="minorHAnsi" w:cstheme="minorHAnsi"/>
                <w:sz w:val="22"/>
                <w:szCs w:val="22"/>
              </w:rPr>
              <w:t>Chair JPC</w:t>
            </w:r>
            <w:r w:rsidR="00B454C0">
              <w:rPr>
                <w:rFonts w:asciiTheme="minorHAnsi" w:eastAsia="Calibri" w:hAnsiTheme="minorHAnsi" w:cstheme="minorHAnsi"/>
                <w:sz w:val="22"/>
                <w:szCs w:val="22"/>
              </w:rPr>
              <w:t xml:space="preserve">; </w:t>
            </w:r>
            <w:r w:rsidRPr="004025A0">
              <w:rPr>
                <w:rFonts w:asciiTheme="minorHAnsi" w:eastAsia="Calibri" w:hAnsiTheme="minorHAnsi" w:cstheme="minorHAnsi"/>
                <w:sz w:val="22"/>
                <w:szCs w:val="22"/>
              </w:rPr>
              <w:t>Vicar of Social Impact and Communications</w:t>
            </w:r>
            <w:r w:rsidR="00B454C0">
              <w:rPr>
                <w:rFonts w:asciiTheme="minorHAnsi" w:eastAsia="Calibri" w:hAnsiTheme="minorHAnsi" w:cstheme="minorHAnsi"/>
                <w:sz w:val="22"/>
                <w:szCs w:val="22"/>
              </w:rPr>
              <w:t xml:space="preserve">; </w:t>
            </w:r>
            <w:r w:rsidRPr="004025A0">
              <w:rPr>
                <w:rFonts w:asciiTheme="minorHAnsi" w:eastAsia="Calibri" w:hAnsiTheme="minorHAnsi" w:cstheme="minorHAnsi"/>
                <w:sz w:val="22"/>
                <w:szCs w:val="22"/>
              </w:rPr>
              <w:t>JPC executive</w:t>
            </w:r>
            <w:r w:rsidR="00B454C0">
              <w:rPr>
                <w:rFonts w:asciiTheme="minorHAnsi" w:eastAsia="Calibri" w:hAnsiTheme="minorHAnsi" w:cstheme="minorHAnsi"/>
                <w:sz w:val="22"/>
                <w:szCs w:val="22"/>
              </w:rPr>
              <w:t>;</w:t>
            </w:r>
            <w:r w:rsidR="0035411C">
              <w:rPr>
                <w:rFonts w:asciiTheme="minorHAnsi" w:eastAsia="Calibri" w:hAnsiTheme="minorHAnsi" w:cstheme="minorHAnsi"/>
                <w:sz w:val="22"/>
                <w:szCs w:val="22"/>
              </w:rPr>
              <w:t xml:space="preserve"> </w:t>
            </w:r>
            <w:r w:rsidRPr="004025A0">
              <w:rPr>
                <w:rFonts w:asciiTheme="minorHAnsi" w:eastAsia="Calibri" w:hAnsiTheme="minorHAnsi" w:cstheme="minorHAnsi"/>
                <w:sz w:val="22"/>
                <w:szCs w:val="22"/>
              </w:rPr>
              <w:t>JPC committee convenors</w:t>
            </w:r>
            <w:r w:rsidR="0035411C">
              <w:rPr>
                <w:rFonts w:asciiTheme="minorHAnsi" w:eastAsia="Calibri" w:hAnsiTheme="minorHAnsi" w:cstheme="minorHAnsi"/>
                <w:sz w:val="22"/>
                <w:szCs w:val="22"/>
              </w:rPr>
              <w:t xml:space="preserve">; </w:t>
            </w:r>
            <w:r w:rsidRPr="004025A0">
              <w:rPr>
                <w:rFonts w:asciiTheme="minorHAnsi" w:eastAsia="Calibri" w:hAnsiTheme="minorHAnsi" w:cstheme="minorHAnsi"/>
                <w:sz w:val="22"/>
                <w:szCs w:val="22"/>
              </w:rPr>
              <w:t>Deaneries through the Auckland Diocese</w:t>
            </w:r>
            <w:r w:rsidR="0035411C">
              <w:rPr>
                <w:rFonts w:asciiTheme="minorHAnsi" w:eastAsia="Calibri" w:hAnsiTheme="minorHAnsi" w:cstheme="minorHAnsi"/>
                <w:sz w:val="22"/>
                <w:szCs w:val="22"/>
              </w:rPr>
              <w:t xml:space="preserve">; </w:t>
            </w:r>
            <w:r w:rsidRPr="004025A0">
              <w:rPr>
                <w:rFonts w:asciiTheme="minorHAnsi" w:eastAsia="Calibri" w:hAnsiTheme="minorHAnsi" w:cstheme="minorHAnsi"/>
                <w:sz w:val="22"/>
                <w:szCs w:val="22"/>
              </w:rPr>
              <w:t>Parish facilitators</w:t>
            </w:r>
          </w:p>
        </w:tc>
      </w:tr>
      <w:tr w:rsidR="00DE719F" w:rsidRPr="00BE4CC4" w14:paraId="64D10B21" w14:textId="77777777" w:rsidTr="00BD145C">
        <w:tc>
          <w:tcPr>
            <w:tcW w:w="3176" w:type="dxa"/>
          </w:tcPr>
          <w:p w14:paraId="050D8E4A" w14:textId="77777777" w:rsidR="00DE719F" w:rsidRPr="00BE4CC4" w:rsidRDefault="00DE719F" w:rsidP="00BD145C">
            <w:pPr>
              <w:pStyle w:val="Heading1"/>
              <w:keepNext w:val="0"/>
              <w:spacing w:before="120" w:line="240" w:lineRule="auto"/>
              <w:rPr>
                <w:rFonts w:asciiTheme="minorHAnsi" w:hAnsiTheme="minorHAnsi" w:cstheme="minorHAnsi"/>
                <w:b w:val="0"/>
                <w:sz w:val="22"/>
              </w:rPr>
            </w:pPr>
            <w:r w:rsidRPr="00BE4CC4">
              <w:rPr>
                <w:rFonts w:asciiTheme="minorHAnsi" w:hAnsiTheme="minorHAnsi" w:cstheme="minorHAnsi"/>
                <w:b w:val="0"/>
                <w:sz w:val="22"/>
              </w:rPr>
              <w:t>Date reviewed</w:t>
            </w:r>
          </w:p>
        </w:tc>
        <w:tc>
          <w:tcPr>
            <w:tcW w:w="6004" w:type="dxa"/>
            <w:vAlign w:val="center"/>
          </w:tcPr>
          <w:p w14:paraId="74185711" w14:textId="31C3793C" w:rsidR="00DE719F" w:rsidRPr="00BE4CC4" w:rsidRDefault="008E59F3" w:rsidP="00BD145C">
            <w:pPr>
              <w:spacing w:before="120" w:line="240" w:lineRule="auto"/>
              <w:rPr>
                <w:rFonts w:asciiTheme="minorHAnsi" w:hAnsiTheme="minorHAnsi" w:cstheme="minorHAnsi"/>
                <w:sz w:val="22"/>
              </w:rPr>
            </w:pPr>
            <w:r>
              <w:rPr>
                <w:rFonts w:asciiTheme="minorHAnsi" w:hAnsiTheme="minorHAnsi" w:cstheme="minorHAnsi"/>
                <w:sz w:val="22"/>
              </w:rPr>
              <w:t>April 2023</w:t>
            </w:r>
          </w:p>
        </w:tc>
      </w:tr>
    </w:tbl>
    <w:p w14:paraId="48D1E3FF" w14:textId="77777777" w:rsidR="00F804A7" w:rsidRDefault="00F804A7" w:rsidP="00DE719F">
      <w:pPr>
        <w:rPr>
          <w:rFonts w:asciiTheme="minorHAnsi" w:hAnsiTheme="minorHAnsi" w:cstheme="minorHAnsi"/>
          <w:b/>
          <w:color w:val="auto"/>
          <w:sz w:val="28"/>
          <w:szCs w:val="28"/>
        </w:rPr>
      </w:pPr>
    </w:p>
    <w:p w14:paraId="37247FD5" w14:textId="77777777" w:rsidR="00DE719F" w:rsidRPr="00350164" w:rsidRDefault="00DE719F" w:rsidP="00DE719F">
      <w:pPr>
        <w:rPr>
          <w:rFonts w:asciiTheme="minorHAnsi" w:hAnsiTheme="minorHAnsi" w:cstheme="minorHAnsi"/>
          <w:b/>
          <w:color w:val="auto"/>
          <w:sz w:val="28"/>
          <w:szCs w:val="28"/>
        </w:rPr>
      </w:pPr>
      <w:r w:rsidRPr="00350164">
        <w:rPr>
          <w:rFonts w:asciiTheme="minorHAnsi" w:hAnsiTheme="minorHAnsi" w:cstheme="minorHAnsi"/>
          <w:b/>
          <w:color w:val="auto"/>
          <w:sz w:val="28"/>
          <w:szCs w:val="28"/>
        </w:rPr>
        <w:t>Position overview</w:t>
      </w:r>
    </w:p>
    <w:p w14:paraId="548D3180" w14:textId="77777777" w:rsidR="00D67E8E" w:rsidRDefault="00D67E8E" w:rsidP="00D67E8E">
      <w:pPr>
        <w:rPr>
          <w:rFonts w:ascii="Calibri" w:eastAsia="Calibri" w:hAnsi="Calibri" w:cs="Calibri"/>
          <w:sz w:val="22"/>
          <w:szCs w:val="22"/>
        </w:rPr>
      </w:pPr>
      <w:r>
        <w:rPr>
          <w:rFonts w:ascii="Calibri" w:eastAsia="Calibri" w:hAnsi="Calibri" w:cs="Calibri"/>
          <w:sz w:val="22"/>
          <w:szCs w:val="22"/>
        </w:rPr>
        <w:t xml:space="preserve">To promote, encourage and support the work of the Diocesan Justice and Peace Commission as Executive Secretary </w:t>
      </w:r>
    </w:p>
    <w:p w14:paraId="6809045A" w14:textId="77777777" w:rsidR="00D67E8E" w:rsidRPr="005933BC" w:rsidRDefault="00D67E8E" w:rsidP="00D67E8E">
      <w:pPr>
        <w:rPr>
          <w:rFonts w:ascii="Calibri" w:eastAsia="Calibri" w:hAnsi="Calibri" w:cs="Calibri"/>
          <w:sz w:val="22"/>
          <w:szCs w:val="22"/>
        </w:rPr>
      </w:pPr>
      <w:bookmarkStart w:id="0" w:name="_gjdgxs" w:colFirst="0" w:colLast="0"/>
      <w:bookmarkEnd w:id="0"/>
      <w:r>
        <w:rPr>
          <w:rFonts w:ascii="Calibri" w:eastAsia="Calibri" w:hAnsi="Calibri" w:cs="Calibri"/>
          <w:sz w:val="22"/>
          <w:szCs w:val="22"/>
        </w:rPr>
        <w:t xml:space="preserve">The Justice and Peace Commission (JPC) is an organisation commissioned by the Bishop of Auckland.  It is mostly operated by volunteers.  The JPC currently comprises a Commission of 15-20 members who meet for a day quarterly, eight committees who meet monthly; each Committee has its own area of interest in advocacy and education concerning justice and peace.  In addition, there are Social Justice </w:t>
      </w:r>
      <w:r w:rsidRPr="005933BC">
        <w:rPr>
          <w:rFonts w:ascii="Calibri" w:eastAsia="Calibri" w:hAnsi="Calibri" w:cs="Calibri"/>
          <w:sz w:val="22"/>
          <w:szCs w:val="22"/>
        </w:rPr>
        <w:t xml:space="preserve">Contacts in parishes. </w:t>
      </w:r>
    </w:p>
    <w:p w14:paraId="302853D0" w14:textId="2BB7284F" w:rsidR="00D67E8E" w:rsidRPr="005933BC" w:rsidRDefault="00D67E8E" w:rsidP="00D67E8E">
      <w:pPr>
        <w:rPr>
          <w:rFonts w:ascii="Calibri" w:eastAsia="Calibri" w:hAnsi="Calibri" w:cs="Calibri"/>
          <w:sz w:val="22"/>
          <w:szCs w:val="22"/>
        </w:rPr>
      </w:pPr>
      <w:r w:rsidRPr="005933BC">
        <w:rPr>
          <w:rFonts w:ascii="Calibri" w:eastAsia="Calibri" w:hAnsi="Calibri" w:cs="Calibri"/>
          <w:sz w:val="22"/>
          <w:szCs w:val="22"/>
        </w:rPr>
        <w:t xml:space="preserve">Committee members and Social Justice Parish Contacts participate in a combined meeting with Commissioners and </w:t>
      </w:r>
      <w:r>
        <w:rPr>
          <w:rFonts w:ascii="Calibri" w:eastAsia="Calibri" w:hAnsi="Calibri" w:cs="Calibri"/>
          <w:sz w:val="22"/>
          <w:szCs w:val="22"/>
        </w:rPr>
        <w:t xml:space="preserve">the </w:t>
      </w:r>
      <w:r w:rsidRPr="005933BC">
        <w:rPr>
          <w:rFonts w:ascii="Calibri" w:eastAsia="Calibri" w:hAnsi="Calibri" w:cs="Calibri"/>
          <w:sz w:val="22"/>
          <w:szCs w:val="22"/>
        </w:rPr>
        <w:t xml:space="preserve">Bishop twice a year. The work of the Commission between meetings is managed by an Executive Committee made up of the Chair, Deputy Chair, an Executive member elected by Commissioners, the Executive Secretary and the Vicar for Social Impact and Communication. </w:t>
      </w:r>
    </w:p>
    <w:p w14:paraId="02C5B43E" w14:textId="77777777" w:rsidR="00D67E8E" w:rsidRPr="005933BC" w:rsidRDefault="00D67E8E" w:rsidP="00D67E8E">
      <w:pPr>
        <w:rPr>
          <w:rFonts w:ascii="Calibri" w:eastAsia="Calibri" w:hAnsi="Calibri" w:cs="Calibri"/>
          <w:sz w:val="22"/>
          <w:szCs w:val="22"/>
          <w:lang w:val="en-GB"/>
        </w:rPr>
      </w:pPr>
      <w:r w:rsidRPr="005933BC">
        <w:rPr>
          <w:rFonts w:ascii="Calibri" w:eastAsia="Calibri" w:hAnsi="Calibri" w:cs="Calibri"/>
          <w:sz w:val="22"/>
          <w:szCs w:val="22"/>
          <w:lang w:val="en-GB"/>
        </w:rPr>
        <w:t xml:space="preserve">The </w:t>
      </w:r>
      <w:r w:rsidRPr="005933BC">
        <w:rPr>
          <w:rFonts w:ascii="Calibri" w:eastAsia="Calibri" w:hAnsi="Calibri" w:cs="Calibri"/>
          <w:b/>
          <w:sz w:val="22"/>
          <w:szCs w:val="22"/>
          <w:lang w:val="en-GB"/>
        </w:rPr>
        <w:t xml:space="preserve">Executive Secretary </w:t>
      </w:r>
      <w:r w:rsidRPr="005933BC">
        <w:rPr>
          <w:rFonts w:ascii="Calibri" w:eastAsia="Calibri" w:hAnsi="Calibri" w:cs="Calibri"/>
          <w:sz w:val="22"/>
          <w:szCs w:val="22"/>
          <w:lang w:val="en-GB"/>
        </w:rPr>
        <w:t xml:space="preserve">is an ex-officio a member of the Commission and its Executive and as a staff member of the Diocesan Social Impact and Communication Group, is subject to the terms and conditions of employment stipulated by the Diocese. </w:t>
      </w:r>
    </w:p>
    <w:p w14:paraId="75A06A50" w14:textId="77777777" w:rsidR="00D67E8E" w:rsidRPr="005933BC" w:rsidRDefault="00D67E8E" w:rsidP="00D67E8E">
      <w:pPr>
        <w:ind w:left="2160" w:hanging="2160"/>
        <w:rPr>
          <w:rFonts w:ascii="Calibri" w:eastAsia="Calibri" w:hAnsi="Calibri" w:cs="Calibri"/>
          <w:b/>
          <w:sz w:val="22"/>
          <w:szCs w:val="22"/>
          <w:u w:val="single"/>
        </w:rPr>
      </w:pPr>
    </w:p>
    <w:p w14:paraId="4FD32FA9" w14:textId="77777777" w:rsidR="00DE719F" w:rsidRPr="00350164" w:rsidRDefault="00877F3A" w:rsidP="00DE719F">
      <w:pPr>
        <w:rPr>
          <w:rFonts w:asciiTheme="minorHAnsi" w:hAnsiTheme="minorHAnsi" w:cstheme="minorHAnsi"/>
          <w:b/>
          <w:color w:val="auto"/>
          <w:sz w:val="28"/>
          <w:szCs w:val="28"/>
        </w:rPr>
      </w:pPr>
      <w:r>
        <w:rPr>
          <w:rFonts w:asciiTheme="minorHAnsi" w:hAnsiTheme="minorHAnsi" w:cstheme="minorHAnsi"/>
          <w:b/>
          <w:color w:val="auto"/>
          <w:sz w:val="28"/>
          <w:szCs w:val="28"/>
        </w:rPr>
        <w:t xml:space="preserve">Key Accountabilities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inset" w:sz="12" w:space="0" w:color="1F497D" w:themeColor="text2"/>
        </w:tblBorders>
        <w:tblLayout w:type="fixed"/>
        <w:tblLook w:val="04A0" w:firstRow="1" w:lastRow="0" w:firstColumn="1" w:lastColumn="0" w:noHBand="0" w:noVBand="1"/>
      </w:tblPr>
      <w:tblGrid>
        <w:gridCol w:w="1985"/>
        <w:gridCol w:w="7654"/>
      </w:tblGrid>
      <w:tr w:rsidR="00BF73DC" w:rsidRPr="00A064B0" w14:paraId="4186366A" w14:textId="77777777" w:rsidTr="00BD145C">
        <w:tc>
          <w:tcPr>
            <w:tcW w:w="1985" w:type="dxa"/>
            <w:tcBorders>
              <w:top w:val="single" w:sz="12" w:space="0" w:color="1F497D" w:themeColor="text2"/>
              <w:bottom w:val="single" w:sz="12" w:space="0" w:color="1F497D" w:themeColor="text2"/>
            </w:tcBorders>
          </w:tcPr>
          <w:p w14:paraId="0539272F" w14:textId="799E054E" w:rsidR="00BF73DC" w:rsidRDefault="00BF73DC" w:rsidP="00BD145C">
            <w:pPr>
              <w:pStyle w:val="Heading1"/>
              <w:keepNext w:val="0"/>
              <w:spacing w:before="120" w:line="240" w:lineRule="auto"/>
              <w:jc w:val="both"/>
              <w:rPr>
                <w:rFonts w:asciiTheme="minorHAnsi" w:hAnsiTheme="minorHAnsi" w:cstheme="minorHAnsi"/>
                <w:sz w:val="22"/>
                <w:szCs w:val="22"/>
              </w:rPr>
            </w:pPr>
            <w:r>
              <w:rPr>
                <w:rFonts w:asciiTheme="minorHAnsi" w:hAnsiTheme="minorHAnsi" w:cstheme="minorHAnsi"/>
                <w:sz w:val="22"/>
                <w:szCs w:val="22"/>
              </w:rPr>
              <w:t>Mission Map</w:t>
            </w:r>
          </w:p>
        </w:tc>
        <w:tc>
          <w:tcPr>
            <w:tcW w:w="7654" w:type="dxa"/>
            <w:tcBorders>
              <w:top w:val="single" w:sz="12" w:space="0" w:color="1F497D" w:themeColor="text2"/>
              <w:bottom w:val="single" w:sz="12" w:space="0" w:color="1F497D" w:themeColor="text2"/>
            </w:tcBorders>
          </w:tcPr>
          <w:p w14:paraId="4E3D402C" w14:textId="27A46673" w:rsidR="00BF73DC" w:rsidRDefault="00A75457" w:rsidP="007921AF">
            <w:pPr>
              <w:numPr>
                <w:ilvl w:val="0"/>
                <w:numId w:val="3"/>
              </w:numPr>
              <w:tabs>
                <w:tab w:val="clear" w:pos="340"/>
                <w:tab w:val="clear" w:pos="680"/>
                <w:tab w:val="left" w:pos="781"/>
              </w:tabs>
              <w:spacing w:before="5" w:after="0" w:line="261" w:lineRule="exact"/>
              <w:jc w:val="both"/>
              <w:textAlignment w:val="baseline"/>
              <w:rPr>
                <w:rFonts w:asciiTheme="minorHAnsi" w:hAnsiTheme="minorHAnsi" w:cstheme="minorHAnsi"/>
              </w:rPr>
            </w:pPr>
            <w:r>
              <w:rPr>
                <w:rFonts w:asciiTheme="minorHAnsi" w:hAnsiTheme="minorHAnsi" w:cstheme="minorHAnsi"/>
              </w:rPr>
              <w:t>Integrate the Catholic Diocese Auckland purpose, priorities, staff values and our way of working</w:t>
            </w:r>
            <w:r w:rsidR="00DC2C89">
              <w:rPr>
                <w:rFonts w:asciiTheme="minorHAnsi" w:hAnsiTheme="minorHAnsi" w:cstheme="minorHAnsi"/>
              </w:rPr>
              <w:t xml:space="preserve"> into work practices and </w:t>
            </w:r>
            <w:r w:rsidR="007921AF">
              <w:rPr>
                <w:rFonts w:asciiTheme="minorHAnsi" w:hAnsiTheme="minorHAnsi" w:cstheme="minorHAnsi"/>
              </w:rPr>
              <w:t>relationships.</w:t>
            </w:r>
          </w:p>
          <w:p w14:paraId="7CA0D7DD" w14:textId="68FB1647" w:rsidR="00DC2C89" w:rsidRDefault="00DC2C89" w:rsidP="007921AF">
            <w:pPr>
              <w:numPr>
                <w:ilvl w:val="0"/>
                <w:numId w:val="3"/>
              </w:numPr>
              <w:tabs>
                <w:tab w:val="clear" w:pos="340"/>
                <w:tab w:val="clear" w:pos="680"/>
                <w:tab w:val="left" w:pos="781"/>
              </w:tabs>
              <w:spacing w:before="5" w:after="0" w:line="261" w:lineRule="exact"/>
              <w:jc w:val="both"/>
              <w:textAlignment w:val="baseline"/>
              <w:rPr>
                <w:rFonts w:asciiTheme="minorHAnsi" w:hAnsiTheme="minorHAnsi" w:cstheme="minorHAnsi"/>
              </w:rPr>
            </w:pPr>
            <w:r>
              <w:rPr>
                <w:rFonts w:asciiTheme="minorHAnsi" w:hAnsiTheme="minorHAnsi" w:cstheme="minorHAnsi"/>
              </w:rPr>
              <w:lastRenderedPageBreak/>
              <w:t>Model behaviour in line with the Diocese purpose, priorities, staff values and our way of working</w:t>
            </w:r>
            <w:r w:rsidR="007921AF">
              <w:rPr>
                <w:rFonts w:asciiTheme="minorHAnsi" w:hAnsiTheme="minorHAnsi" w:cstheme="minorHAnsi"/>
              </w:rPr>
              <w:t>.</w:t>
            </w:r>
          </w:p>
        </w:tc>
      </w:tr>
      <w:tr w:rsidR="00DE719F" w:rsidRPr="00A064B0" w14:paraId="18BC38A5" w14:textId="77777777" w:rsidTr="00BD145C">
        <w:tc>
          <w:tcPr>
            <w:tcW w:w="1985" w:type="dxa"/>
            <w:tcBorders>
              <w:top w:val="single" w:sz="12" w:space="0" w:color="1F497D" w:themeColor="text2"/>
              <w:bottom w:val="single" w:sz="12" w:space="0" w:color="1F497D" w:themeColor="text2"/>
            </w:tcBorders>
          </w:tcPr>
          <w:p w14:paraId="4C94D368" w14:textId="5EA60686" w:rsidR="00DE719F" w:rsidRPr="009E4999" w:rsidRDefault="009E4999" w:rsidP="009E4999">
            <w:pPr>
              <w:pStyle w:val="Heading1"/>
              <w:keepNext w:val="0"/>
              <w:spacing w:before="120" w:line="240" w:lineRule="auto"/>
              <w:rPr>
                <w:rFonts w:asciiTheme="minorHAnsi" w:hAnsiTheme="minorHAnsi" w:cstheme="minorHAnsi"/>
                <w:iCs/>
                <w:sz w:val="22"/>
                <w:szCs w:val="22"/>
              </w:rPr>
            </w:pPr>
            <w:r>
              <w:rPr>
                <w:rFonts w:asciiTheme="minorHAnsi" w:hAnsiTheme="minorHAnsi" w:cstheme="minorHAnsi"/>
                <w:iCs/>
                <w:sz w:val="22"/>
                <w:szCs w:val="22"/>
              </w:rPr>
              <w:lastRenderedPageBreak/>
              <w:t>Oversee the overall work of the Justice and Peace Commission (JPC)</w:t>
            </w:r>
          </w:p>
        </w:tc>
        <w:tc>
          <w:tcPr>
            <w:tcW w:w="7654" w:type="dxa"/>
            <w:tcBorders>
              <w:top w:val="single" w:sz="12" w:space="0" w:color="1F497D" w:themeColor="text2"/>
              <w:bottom w:val="single" w:sz="12" w:space="0" w:color="1F497D" w:themeColor="text2"/>
            </w:tcBorders>
          </w:tcPr>
          <w:p w14:paraId="58E8DA5A" w14:textId="0C39B381"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Take part in the leadership team, </w:t>
            </w:r>
            <w:r w:rsidRPr="005933BC">
              <w:rPr>
                <w:rFonts w:ascii="Calibri" w:eastAsia="Calibri" w:hAnsi="Calibri" w:cs="Calibri"/>
                <w:sz w:val="22"/>
                <w:szCs w:val="22"/>
              </w:rPr>
              <w:t>i.e.,</w:t>
            </w:r>
            <w:r w:rsidRPr="005933BC">
              <w:rPr>
                <w:rFonts w:ascii="Calibri" w:eastAsia="Calibri" w:hAnsi="Calibri" w:cs="Calibri"/>
                <w:sz w:val="22"/>
                <w:szCs w:val="22"/>
              </w:rPr>
              <w:t xml:space="preserve"> the Executive Committee of the JPC as an ex officio </w:t>
            </w:r>
            <w:r w:rsidR="007921AF" w:rsidRPr="005933BC">
              <w:rPr>
                <w:rFonts w:ascii="Calibri" w:eastAsia="Calibri" w:hAnsi="Calibri" w:cs="Calibri"/>
                <w:sz w:val="22"/>
                <w:szCs w:val="22"/>
              </w:rPr>
              <w:t>member.</w:t>
            </w:r>
          </w:p>
          <w:p w14:paraId="780D85FC" w14:textId="4A6251F8"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Work in close association with the Vicar for Social Impact and Communication, the </w:t>
            </w:r>
            <w:r w:rsidR="007921AF" w:rsidRPr="005933BC">
              <w:rPr>
                <w:rFonts w:ascii="Calibri" w:eastAsia="Calibri" w:hAnsi="Calibri" w:cs="Calibri"/>
                <w:sz w:val="22"/>
                <w:szCs w:val="22"/>
              </w:rPr>
              <w:t>Chair,</w:t>
            </w:r>
            <w:r w:rsidRPr="005933BC">
              <w:rPr>
                <w:rFonts w:ascii="Calibri" w:eastAsia="Calibri" w:hAnsi="Calibri" w:cs="Calibri"/>
                <w:sz w:val="22"/>
                <w:szCs w:val="22"/>
              </w:rPr>
              <w:t xml:space="preserve"> and other members of the Executive in the </w:t>
            </w:r>
            <w:r w:rsidRPr="005933BC">
              <w:rPr>
                <w:rFonts w:ascii="Calibri" w:eastAsia="Calibri" w:hAnsi="Calibri" w:cs="Calibri"/>
                <w:sz w:val="22"/>
                <w:szCs w:val="22"/>
              </w:rPr>
              <w:t>day-to-day</w:t>
            </w:r>
            <w:r w:rsidRPr="005933BC">
              <w:rPr>
                <w:rFonts w:ascii="Calibri" w:eastAsia="Calibri" w:hAnsi="Calibri" w:cs="Calibri"/>
                <w:sz w:val="22"/>
                <w:szCs w:val="22"/>
              </w:rPr>
              <w:t xml:space="preserve"> operation of the JPC</w:t>
            </w:r>
            <w:r w:rsidR="007921AF">
              <w:rPr>
                <w:rFonts w:ascii="Calibri" w:eastAsia="Calibri" w:hAnsi="Calibri" w:cs="Calibri"/>
                <w:sz w:val="22"/>
                <w:szCs w:val="22"/>
              </w:rPr>
              <w:t>.</w:t>
            </w:r>
          </w:p>
          <w:p w14:paraId="39DA05D7" w14:textId="78671A0B"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Schedule, prepare agendas, </w:t>
            </w:r>
            <w:r w:rsidR="007921AF" w:rsidRPr="005933BC">
              <w:rPr>
                <w:rFonts w:ascii="Calibri" w:eastAsia="Calibri" w:hAnsi="Calibri" w:cs="Calibri"/>
                <w:sz w:val="22"/>
                <w:szCs w:val="22"/>
              </w:rPr>
              <w:t>attend,</w:t>
            </w:r>
            <w:r w:rsidRPr="005933BC">
              <w:rPr>
                <w:rFonts w:ascii="Calibri" w:eastAsia="Calibri" w:hAnsi="Calibri" w:cs="Calibri"/>
                <w:sz w:val="22"/>
                <w:szCs w:val="22"/>
              </w:rPr>
              <w:t xml:space="preserve"> and take minutes for the monthly meetings of the Executive Committee</w:t>
            </w:r>
            <w:r w:rsidR="007921AF">
              <w:rPr>
                <w:rFonts w:ascii="Calibri" w:eastAsia="Calibri" w:hAnsi="Calibri" w:cs="Calibri"/>
                <w:sz w:val="22"/>
                <w:szCs w:val="22"/>
              </w:rPr>
              <w:t>.</w:t>
            </w:r>
          </w:p>
          <w:p w14:paraId="7C1ED528" w14:textId="4EF84537"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Communicate with members of the Executive regarding decision making on JPC matters as frequently as </w:t>
            </w:r>
            <w:r w:rsidR="007921AF" w:rsidRPr="005933BC">
              <w:rPr>
                <w:rFonts w:ascii="Calibri" w:eastAsia="Calibri" w:hAnsi="Calibri" w:cs="Calibri"/>
                <w:sz w:val="22"/>
                <w:szCs w:val="22"/>
              </w:rPr>
              <w:t>needed.</w:t>
            </w:r>
          </w:p>
          <w:p w14:paraId="45E44762" w14:textId="54BED551"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Act as liaison and contact person between the JPC and other faith organi</w:t>
            </w:r>
            <w:r w:rsidR="007921AF">
              <w:rPr>
                <w:rFonts w:ascii="Calibri" w:eastAsia="Calibri" w:hAnsi="Calibri" w:cs="Calibri"/>
                <w:sz w:val="22"/>
                <w:szCs w:val="22"/>
              </w:rPr>
              <w:t>s</w:t>
            </w:r>
            <w:r w:rsidRPr="005933BC">
              <w:rPr>
                <w:rFonts w:ascii="Calibri" w:eastAsia="Calibri" w:hAnsi="Calibri" w:cs="Calibri"/>
                <w:sz w:val="22"/>
                <w:szCs w:val="22"/>
              </w:rPr>
              <w:t>ations</w:t>
            </w:r>
            <w:r w:rsidR="007921AF">
              <w:rPr>
                <w:rFonts w:ascii="Calibri" w:eastAsia="Calibri" w:hAnsi="Calibri" w:cs="Calibri"/>
                <w:sz w:val="22"/>
                <w:szCs w:val="22"/>
              </w:rPr>
              <w:t>.</w:t>
            </w:r>
          </w:p>
          <w:p w14:paraId="61934B26" w14:textId="234296B6"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Initiate activities that create public awareness and appreciation of the work of the </w:t>
            </w:r>
            <w:r w:rsidRPr="005933BC">
              <w:rPr>
                <w:rFonts w:ascii="Calibri" w:eastAsia="Calibri" w:hAnsi="Calibri" w:cs="Calibri"/>
                <w:sz w:val="22"/>
                <w:szCs w:val="22"/>
              </w:rPr>
              <w:t>JPC with</w:t>
            </w:r>
            <w:r w:rsidRPr="005933BC">
              <w:rPr>
                <w:rFonts w:ascii="Calibri" w:eastAsia="Calibri" w:hAnsi="Calibri" w:cs="Calibri"/>
                <w:sz w:val="22"/>
                <w:szCs w:val="22"/>
              </w:rPr>
              <w:t xml:space="preserve"> approval and support of the Executive </w:t>
            </w:r>
          </w:p>
          <w:p w14:paraId="6AB6D4C2" w14:textId="3C45445C"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Coordinate in association with the Chair the quarterly newsletter </w:t>
            </w:r>
            <w:r w:rsidRPr="005933BC">
              <w:rPr>
                <w:rFonts w:ascii="Calibri" w:eastAsia="Calibri" w:hAnsi="Calibri" w:cs="Calibri"/>
                <w:i/>
                <w:sz w:val="22"/>
                <w:szCs w:val="22"/>
              </w:rPr>
              <w:t>Wh</w:t>
            </w:r>
            <w:r w:rsidRPr="005933BC">
              <w:rPr>
                <w:rFonts w:asciiTheme="majorHAnsi" w:hAnsiTheme="majorHAnsi" w:cstheme="majorHAnsi"/>
                <w:bCs/>
                <w:i/>
                <w:color w:val="222222"/>
                <w:sz w:val="22"/>
                <w:szCs w:val="22"/>
              </w:rPr>
              <w:t>ā</w:t>
            </w:r>
            <w:r w:rsidRPr="005933BC">
              <w:rPr>
                <w:rFonts w:ascii="Calibri" w:eastAsia="Calibri" w:hAnsi="Calibri" w:cs="Calibri"/>
                <w:i/>
                <w:sz w:val="22"/>
                <w:szCs w:val="22"/>
              </w:rPr>
              <w:t>ia te Tika</w:t>
            </w:r>
            <w:r w:rsidRPr="005933BC">
              <w:rPr>
                <w:rFonts w:ascii="Calibri" w:eastAsia="Calibri" w:hAnsi="Calibri" w:cs="Calibri"/>
                <w:sz w:val="22"/>
                <w:szCs w:val="22"/>
              </w:rPr>
              <w:t xml:space="preserve">; be </w:t>
            </w:r>
            <w:r w:rsidR="007921AF" w:rsidRPr="005933BC">
              <w:rPr>
                <w:rFonts w:ascii="Calibri" w:eastAsia="Calibri" w:hAnsi="Calibri" w:cs="Calibri"/>
                <w:sz w:val="22"/>
                <w:szCs w:val="22"/>
              </w:rPr>
              <w:t>responsible for</w:t>
            </w:r>
            <w:r w:rsidRPr="005933BC">
              <w:rPr>
                <w:rFonts w:ascii="Calibri" w:eastAsia="Calibri" w:hAnsi="Calibri" w:cs="Calibri"/>
                <w:sz w:val="22"/>
                <w:szCs w:val="22"/>
              </w:rPr>
              <w:t xml:space="preserve"> its content and </w:t>
            </w:r>
            <w:r w:rsidR="007921AF" w:rsidRPr="005933BC">
              <w:rPr>
                <w:rFonts w:ascii="Calibri" w:eastAsia="Calibri" w:hAnsi="Calibri" w:cs="Calibri"/>
                <w:sz w:val="22"/>
                <w:szCs w:val="22"/>
              </w:rPr>
              <w:t>distribution.</w:t>
            </w:r>
          </w:p>
          <w:p w14:paraId="030CFC29" w14:textId="78B04886"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Maintain JPC network data bases and archives of JPC </w:t>
            </w:r>
            <w:r w:rsidR="007921AF" w:rsidRPr="005933BC">
              <w:rPr>
                <w:rFonts w:ascii="Calibri" w:eastAsia="Calibri" w:hAnsi="Calibri" w:cs="Calibri"/>
                <w:sz w:val="22"/>
                <w:szCs w:val="22"/>
              </w:rPr>
              <w:t>activities.</w:t>
            </w:r>
          </w:p>
          <w:p w14:paraId="243250AB" w14:textId="74A86F23"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Maintain JPC website and other social media; ensuring information is </w:t>
            </w:r>
            <w:r w:rsidRPr="005933BC">
              <w:rPr>
                <w:rFonts w:ascii="Calibri" w:eastAsia="Calibri" w:hAnsi="Calibri" w:cs="Calibri"/>
                <w:sz w:val="22"/>
                <w:szCs w:val="22"/>
              </w:rPr>
              <w:t>accurate, relevant</w:t>
            </w:r>
            <w:r w:rsidRPr="005933BC">
              <w:rPr>
                <w:rFonts w:ascii="Calibri" w:eastAsia="Calibri" w:hAnsi="Calibri" w:cs="Calibri"/>
                <w:sz w:val="22"/>
                <w:szCs w:val="22"/>
              </w:rPr>
              <w:t xml:space="preserve"> and </w:t>
            </w:r>
            <w:r w:rsidR="007921AF" w:rsidRPr="005933BC">
              <w:rPr>
                <w:rFonts w:ascii="Calibri" w:eastAsia="Calibri" w:hAnsi="Calibri" w:cs="Calibri"/>
                <w:sz w:val="22"/>
                <w:szCs w:val="22"/>
              </w:rPr>
              <w:t>up to date.</w:t>
            </w:r>
          </w:p>
          <w:p w14:paraId="394D6433" w14:textId="77777777"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Prepare annual budget of the JPC to be presented for approval by the Diocese through the Vicar of Social Impact and Communication</w:t>
            </w:r>
          </w:p>
          <w:p w14:paraId="6909CC38" w14:textId="77777777" w:rsidR="001B7354" w:rsidRPr="005933BC" w:rsidRDefault="001B7354" w:rsidP="001B735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Facilitate financial support of JPC volunteers in their work by providing timely information and reimbursement of expenses.</w:t>
            </w:r>
          </w:p>
          <w:p w14:paraId="047F0A56" w14:textId="6B899482" w:rsidR="00DE719F" w:rsidRPr="001B7354" w:rsidRDefault="001B7354" w:rsidP="001B7354">
            <w:pPr>
              <w:numPr>
                <w:ilvl w:val="0"/>
                <w:numId w:val="3"/>
              </w:numPr>
              <w:pBdr>
                <w:top w:val="nil"/>
                <w:left w:val="nil"/>
                <w:bottom w:val="nil"/>
                <w:right w:val="nil"/>
                <w:between w:val="nil"/>
              </w:pBdr>
              <w:tabs>
                <w:tab w:val="clear" w:pos="340"/>
                <w:tab w:val="clear" w:pos="680"/>
              </w:tabs>
              <w:spacing w:after="200" w:line="276" w:lineRule="auto"/>
              <w:rPr>
                <w:sz w:val="22"/>
                <w:szCs w:val="22"/>
              </w:rPr>
            </w:pPr>
            <w:r w:rsidRPr="005933BC">
              <w:rPr>
                <w:rFonts w:ascii="Calibri" w:eastAsia="Calibri" w:hAnsi="Calibri" w:cs="Calibri"/>
                <w:sz w:val="22"/>
                <w:szCs w:val="22"/>
              </w:rPr>
              <w:t>Report on expenditures and transactions to the Vicar for Social Impact and Communication</w:t>
            </w:r>
            <w:r w:rsidR="007921AF">
              <w:rPr>
                <w:rFonts w:ascii="Calibri" w:eastAsia="Calibri" w:hAnsi="Calibri" w:cs="Calibri"/>
                <w:sz w:val="22"/>
                <w:szCs w:val="22"/>
              </w:rPr>
              <w:t>.</w:t>
            </w:r>
          </w:p>
        </w:tc>
      </w:tr>
      <w:tr w:rsidR="00DE719F" w:rsidRPr="00A064B0" w14:paraId="3A85C6FE" w14:textId="77777777" w:rsidTr="00BD145C">
        <w:tc>
          <w:tcPr>
            <w:tcW w:w="1985" w:type="dxa"/>
            <w:tcBorders>
              <w:top w:val="single" w:sz="12" w:space="0" w:color="1F497D" w:themeColor="text2"/>
              <w:bottom w:val="single" w:sz="12" w:space="0" w:color="1F497D" w:themeColor="text2"/>
            </w:tcBorders>
          </w:tcPr>
          <w:p w14:paraId="07D5DCA6" w14:textId="733DA656" w:rsidR="00DE719F" w:rsidRPr="00A064B0" w:rsidRDefault="002C3316" w:rsidP="00BD145C">
            <w:pPr>
              <w:rPr>
                <w:rFonts w:asciiTheme="minorHAnsi" w:hAnsiTheme="minorHAnsi" w:cstheme="minorHAnsi"/>
                <w:b/>
                <w:sz w:val="22"/>
                <w:szCs w:val="22"/>
              </w:rPr>
            </w:pPr>
            <w:r>
              <w:rPr>
                <w:rFonts w:asciiTheme="minorHAnsi" w:hAnsiTheme="minorHAnsi" w:cstheme="minorHAnsi"/>
                <w:b/>
                <w:sz w:val="22"/>
                <w:szCs w:val="22"/>
              </w:rPr>
              <w:t>Provide Administration support for the JPC and its committees</w:t>
            </w:r>
          </w:p>
        </w:tc>
        <w:tc>
          <w:tcPr>
            <w:tcW w:w="7654" w:type="dxa"/>
            <w:tcBorders>
              <w:top w:val="single" w:sz="12" w:space="0" w:color="1F497D" w:themeColor="text2"/>
              <w:bottom w:val="single" w:sz="12" w:space="0" w:color="1F497D" w:themeColor="text2"/>
            </w:tcBorders>
          </w:tcPr>
          <w:p w14:paraId="56F2904E" w14:textId="77777777" w:rsidR="00D82AC4" w:rsidRPr="005933BC" w:rsidRDefault="00D82AC4" w:rsidP="00D82AC4">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manage day-to-day external and internal correspondence related to the JPC.</w:t>
            </w:r>
          </w:p>
          <w:p w14:paraId="3296D7DA" w14:textId="0D5D5751" w:rsidR="00D82AC4" w:rsidRPr="005933BC" w:rsidRDefault="00D82AC4" w:rsidP="00D82AC4">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 xml:space="preserve">Organise four meetings a year for JPC members: including drafting agendas, </w:t>
            </w:r>
            <w:r w:rsidR="007921AF" w:rsidRPr="005933BC">
              <w:rPr>
                <w:rFonts w:ascii="Calibri" w:eastAsia="Calibri" w:hAnsi="Calibri" w:cs="Calibri"/>
                <w:sz w:val="22"/>
                <w:szCs w:val="22"/>
              </w:rPr>
              <w:t>collecting,</w:t>
            </w:r>
            <w:r w:rsidRPr="005933BC">
              <w:rPr>
                <w:rFonts w:ascii="Calibri" w:eastAsia="Calibri" w:hAnsi="Calibri" w:cs="Calibri"/>
                <w:sz w:val="22"/>
                <w:szCs w:val="22"/>
              </w:rPr>
              <w:t xml:space="preserve"> and collating meeting papers and minutes to be distributed one week before meeting days.</w:t>
            </w:r>
            <w:r w:rsidRPr="005933BC">
              <w:t xml:space="preserve"> </w:t>
            </w:r>
          </w:p>
          <w:p w14:paraId="5FE3A607" w14:textId="1780A2C7" w:rsidR="00D82AC4" w:rsidRPr="005933BC" w:rsidRDefault="00D82AC4" w:rsidP="00D82AC4">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 xml:space="preserve">Recruit new members for Committees via parishes and other Catholic communities upon request by </w:t>
            </w:r>
            <w:r w:rsidR="007921AF" w:rsidRPr="005933BC">
              <w:rPr>
                <w:rFonts w:ascii="Calibri" w:eastAsia="Calibri" w:hAnsi="Calibri" w:cs="Calibri"/>
                <w:sz w:val="22"/>
                <w:szCs w:val="22"/>
              </w:rPr>
              <w:t>convenors.</w:t>
            </w:r>
          </w:p>
          <w:p w14:paraId="3B654099" w14:textId="38B67697" w:rsidR="00D82AC4" w:rsidRPr="005933BC" w:rsidRDefault="00D82AC4" w:rsidP="00D82AC4">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 xml:space="preserve">Provide initiation and support to new members of </w:t>
            </w:r>
            <w:r w:rsidR="007921AF" w:rsidRPr="005933BC">
              <w:rPr>
                <w:rFonts w:ascii="Calibri" w:eastAsia="Calibri" w:hAnsi="Calibri" w:cs="Calibri"/>
                <w:sz w:val="22"/>
                <w:szCs w:val="22"/>
              </w:rPr>
              <w:t>Committees.</w:t>
            </w:r>
          </w:p>
          <w:p w14:paraId="327E8374" w14:textId="02A4136B" w:rsidR="00DE719F" w:rsidRPr="00D82AC4" w:rsidRDefault="00D82AC4" w:rsidP="00D82AC4">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Attend committee meetings to provide support and advice</w:t>
            </w:r>
            <w:r w:rsidR="007921AF">
              <w:rPr>
                <w:rFonts w:ascii="Calibri" w:eastAsia="Calibri" w:hAnsi="Calibri" w:cs="Calibri"/>
                <w:sz w:val="22"/>
                <w:szCs w:val="22"/>
              </w:rPr>
              <w:t>.</w:t>
            </w:r>
          </w:p>
        </w:tc>
      </w:tr>
      <w:tr w:rsidR="00DE719F" w:rsidRPr="00A064B0" w14:paraId="7FD1EF93" w14:textId="77777777" w:rsidTr="00BD145C">
        <w:trPr>
          <w:cantSplit/>
        </w:trPr>
        <w:tc>
          <w:tcPr>
            <w:tcW w:w="1985" w:type="dxa"/>
            <w:tcBorders>
              <w:top w:val="single" w:sz="4" w:space="0" w:color="auto"/>
              <w:bottom w:val="single" w:sz="12" w:space="0" w:color="1F497D" w:themeColor="text2"/>
            </w:tcBorders>
          </w:tcPr>
          <w:p w14:paraId="79ED5470" w14:textId="6E76F146" w:rsidR="00DE719F" w:rsidRPr="00946966" w:rsidRDefault="00AB4058" w:rsidP="00946966">
            <w:pPr>
              <w:pStyle w:val="Heading1"/>
              <w:keepNext w:val="0"/>
              <w:spacing w:before="120" w:line="240" w:lineRule="auto"/>
              <w:rPr>
                <w:rFonts w:asciiTheme="minorHAnsi" w:hAnsiTheme="minorHAnsi" w:cstheme="minorHAnsi"/>
                <w:sz w:val="22"/>
                <w:szCs w:val="22"/>
              </w:rPr>
            </w:pPr>
            <w:r>
              <w:rPr>
                <w:rFonts w:asciiTheme="minorHAnsi" w:hAnsiTheme="minorHAnsi" w:cstheme="minorHAnsi"/>
                <w:sz w:val="22"/>
                <w:szCs w:val="22"/>
              </w:rPr>
              <w:lastRenderedPageBreak/>
              <w:t>Monitor social and political events and developments in New Zealand and the rest of the world</w:t>
            </w:r>
            <w:r w:rsidR="00946966">
              <w:rPr>
                <w:rFonts w:asciiTheme="minorHAnsi" w:hAnsiTheme="minorHAnsi" w:cstheme="minorHAnsi"/>
                <w:sz w:val="22"/>
                <w:szCs w:val="22"/>
              </w:rPr>
              <w:t xml:space="preserve"> and recommend appropriate action to the JPC </w:t>
            </w:r>
          </w:p>
        </w:tc>
        <w:tc>
          <w:tcPr>
            <w:tcW w:w="7654" w:type="dxa"/>
            <w:tcBorders>
              <w:top w:val="single" w:sz="4" w:space="0" w:color="auto"/>
              <w:bottom w:val="single" w:sz="12" w:space="0" w:color="1F497D" w:themeColor="text2"/>
            </w:tcBorders>
          </w:tcPr>
          <w:p w14:paraId="3AF51F5E" w14:textId="77777777" w:rsidR="00666643" w:rsidRPr="005933BC" w:rsidRDefault="00666643" w:rsidP="00666643">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Keep abreast of legislative initiatives and impacts of the NZ government on issues that have social justice impact; and recommend to Committees on relevant matters to enable appropriate action.</w:t>
            </w:r>
          </w:p>
          <w:p w14:paraId="68C11E3B" w14:textId="6C07EC81" w:rsidR="00666643" w:rsidRPr="005933BC" w:rsidRDefault="00666643" w:rsidP="00666643">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 xml:space="preserve">Monitor the development and implementation of public policy as it affects social justice, peace, integral human </w:t>
            </w:r>
            <w:r w:rsidR="007921AF" w:rsidRPr="005933BC">
              <w:rPr>
                <w:rFonts w:ascii="Calibri" w:eastAsia="Calibri" w:hAnsi="Calibri" w:cs="Calibri"/>
                <w:sz w:val="22"/>
                <w:szCs w:val="22"/>
              </w:rPr>
              <w:t>development,</w:t>
            </w:r>
            <w:r w:rsidRPr="005933BC">
              <w:rPr>
                <w:rFonts w:ascii="Calibri" w:eastAsia="Calibri" w:hAnsi="Calibri" w:cs="Calibri"/>
                <w:sz w:val="22"/>
                <w:szCs w:val="22"/>
              </w:rPr>
              <w:t xml:space="preserve"> and the care of </w:t>
            </w:r>
            <w:r w:rsidR="007921AF" w:rsidRPr="005933BC">
              <w:rPr>
                <w:rFonts w:ascii="Calibri" w:eastAsia="Calibri" w:hAnsi="Calibri" w:cs="Calibri"/>
                <w:sz w:val="22"/>
                <w:szCs w:val="22"/>
              </w:rPr>
              <w:t>creation.</w:t>
            </w:r>
          </w:p>
          <w:p w14:paraId="53B1A968" w14:textId="77777777" w:rsidR="00666643" w:rsidRPr="005933BC" w:rsidRDefault="00666643" w:rsidP="00666643">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Prepare submissions and make representations where appropriate to local and national Government bodies.</w:t>
            </w:r>
          </w:p>
          <w:p w14:paraId="20CD5210" w14:textId="5F0D1E6B" w:rsidR="00DE719F" w:rsidRPr="00666643" w:rsidRDefault="00666643" w:rsidP="00666643">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Alert executives and individual committees to issues, which directly relate to the JPC’s mandate and the Committee’s area of interest</w:t>
            </w:r>
          </w:p>
        </w:tc>
      </w:tr>
      <w:tr w:rsidR="00DE719F" w:rsidRPr="00A064B0" w14:paraId="4122F5AE" w14:textId="77777777" w:rsidTr="00BD145C">
        <w:trPr>
          <w:cantSplit/>
        </w:trPr>
        <w:tc>
          <w:tcPr>
            <w:tcW w:w="1985" w:type="dxa"/>
            <w:tcBorders>
              <w:top w:val="single" w:sz="4" w:space="0" w:color="auto"/>
              <w:bottom w:val="single" w:sz="12" w:space="0" w:color="1F497D" w:themeColor="text2"/>
            </w:tcBorders>
          </w:tcPr>
          <w:p w14:paraId="03FD3594" w14:textId="428F1A59" w:rsidR="00DE719F" w:rsidRPr="005F4864" w:rsidRDefault="00674AB0" w:rsidP="005F4864">
            <w:pPr>
              <w:pStyle w:val="Heading1"/>
              <w:keepNext w:val="0"/>
              <w:spacing w:before="120" w:line="240" w:lineRule="auto"/>
              <w:rPr>
                <w:rFonts w:asciiTheme="minorHAnsi" w:hAnsiTheme="minorHAnsi" w:cstheme="minorHAnsi"/>
                <w:sz w:val="22"/>
                <w:szCs w:val="22"/>
              </w:rPr>
            </w:pPr>
            <w:r>
              <w:rPr>
                <w:rFonts w:asciiTheme="minorHAnsi" w:hAnsiTheme="minorHAnsi" w:cstheme="minorHAnsi"/>
                <w:sz w:val="22"/>
                <w:szCs w:val="22"/>
              </w:rPr>
              <w:t>Seek, consult, develop and ensure a bicultural response in all matters of Justice &amp;</w:t>
            </w:r>
            <w:r w:rsidR="005F4864">
              <w:rPr>
                <w:rFonts w:asciiTheme="minorHAnsi" w:hAnsiTheme="minorHAnsi" w:cstheme="minorHAnsi"/>
                <w:sz w:val="22"/>
                <w:szCs w:val="22"/>
              </w:rPr>
              <w:t xml:space="preserve"> Peace.</w:t>
            </w:r>
          </w:p>
        </w:tc>
        <w:tc>
          <w:tcPr>
            <w:tcW w:w="7654" w:type="dxa"/>
            <w:tcBorders>
              <w:top w:val="single" w:sz="4" w:space="0" w:color="auto"/>
              <w:bottom w:val="single" w:sz="12" w:space="0" w:color="1F497D" w:themeColor="text2"/>
            </w:tcBorders>
          </w:tcPr>
          <w:p w14:paraId="43940003" w14:textId="1AF9D70F" w:rsidR="0088353C" w:rsidRPr="005933BC" w:rsidRDefault="0088353C" w:rsidP="0088353C">
            <w:pPr>
              <w:numPr>
                <w:ilvl w:val="0"/>
                <w:numId w:val="3"/>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Collaborate with the M</w:t>
            </w:r>
            <w:r w:rsidRPr="005933BC">
              <w:rPr>
                <w:rFonts w:asciiTheme="majorHAnsi" w:hAnsiTheme="majorHAnsi" w:cstheme="majorHAnsi"/>
                <w:bCs/>
                <w:color w:val="222222"/>
                <w:sz w:val="22"/>
                <w:szCs w:val="22"/>
              </w:rPr>
              <w:t>ā</w:t>
            </w:r>
            <w:r w:rsidRPr="005933BC">
              <w:rPr>
                <w:rFonts w:ascii="Calibri" w:eastAsia="Calibri" w:hAnsi="Calibri" w:cs="Calibri"/>
                <w:sz w:val="22"/>
                <w:szCs w:val="22"/>
              </w:rPr>
              <w:t>ori Vicariate and M</w:t>
            </w:r>
            <w:r w:rsidRPr="005933BC">
              <w:rPr>
                <w:rFonts w:asciiTheme="majorHAnsi" w:hAnsiTheme="majorHAnsi" w:cstheme="majorHAnsi"/>
                <w:bCs/>
                <w:color w:val="222222"/>
                <w:sz w:val="22"/>
                <w:szCs w:val="22"/>
              </w:rPr>
              <w:t>ā</w:t>
            </w:r>
            <w:r w:rsidRPr="005933BC">
              <w:rPr>
                <w:rFonts w:ascii="Calibri" w:eastAsia="Calibri" w:hAnsi="Calibri" w:cs="Calibri"/>
                <w:sz w:val="22"/>
                <w:szCs w:val="22"/>
              </w:rPr>
              <w:t xml:space="preserve">ori leadership in parishes and </w:t>
            </w:r>
            <w:r w:rsidR="007921AF" w:rsidRPr="005933BC">
              <w:rPr>
                <w:rFonts w:ascii="Calibri" w:eastAsia="Calibri" w:hAnsi="Calibri" w:cs="Calibri"/>
                <w:sz w:val="22"/>
                <w:szCs w:val="22"/>
              </w:rPr>
              <w:t>communities.</w:t>
            </w:r>
          </w:p>
          <w:p w14:paraId="23FD228B" w14:textId="1CB1F37B" w:rsidR="00DE719F" w:rsidRPr="0088353C" w:rsidRDefault="0088353C" w:rsidP="0088353C">
            <w:pPr>
              <w:numPr>
                <w:ilvl w:val="0"/>
                <w:numId w:val="3"/>
              </w:numPr>
              <w:pBdr>
                <w:top w:val="nil"/>
                <w:left w:val="nil"/>
                <w:bottom w:val="nil"/>
                <w:right w:val="nil"/>
                <w:between w:val="nil"/>
              </w:pBdr>
              <w:tabs>
                <w:tab w:val="clear" w:pos="340"/>
                <w:tab w:val="clear" w:pos="680"/>
              </w:tabs>
              <w:spacing w:after="200" w:line="276" w:lineRule="auto"/>
              <w:rPr>
                <w:sz w:val="22"/>
                <w:szCs w:val="22"/>
              </w:rPr>
            </w:pPr>
            <w:r w:rsidRPr="005933BC">
              <w:rPr>
                <w:rFonts w:ascii="Calibri" w:eastAsia="Calibri" w:hAnsi="Calibri" w:cs="Calibri"/>
                <w:sz w:val="22"/>
                <w:szCs w:val="22"/>
              </w:rPr>
              <w:t xml:space="preserve">Ensure Te Reo is included as much as applicable and practicable in all mediums - </w:t>
            </w:r>
            <w:r w:rsidR="007921AF" w:rsidRPr="005933BC">
              <w:rPr>
                <w:rFonts w:ascii="Calibri" w:eastAsia="Calibri" w:hAnsi="Calibri" w:cs="Calibri"/>
                <w:sz w:val="22"/>
                <w:szCs w:val="22"/>
              </w:rPr>
              <w:t>e.g.,</w:t>
            </w:r>
            <w:r w:rsidRPr="005933BC">
              <w:rPr>
                <w:rFonts w:ascii="Calibri" w:eastAsia="Calibri" w:hAnsi="Calibri" w:cs="Calibri"/>
                <w:sz w:val="22"/>
                <w:szCs w:val="22"/>
              </w:rPr>
              <w:t xml:space="preserve"> prayers; hymns; newsletters, media releases, parish notices et</w:t>
            </w:r>
            <w:r>
              <w:rPr>
                <w:rFonts w:ascii="Calibri" w:eastAsia="Calibri" w:hAnsi="Calibri" w:cs="Calibri"/>
                <w:sz w:val="22"/>
                <w:szCs w:val="22"/>
              </w:rPr>
              <w:t>c.</w:t>
            </w:r>
          </w:p>
        </w:tc>
      </w:tr>
      <w:tr w:rsidR="00B7351D" w:rsidRPr="00B7351D" w14:paraId="2C0792CB" w14:textId="77777777" w:rsidTr="00BD145C">
        <w:trPr>
          <w:cantSplit/>
        </w:trPr>
        <w:tc>
          <w:tcPr>
            <w:tcW w:w="1985" w:type="dxa"/>
            <w:tcBorders>
              <w:top w:val="single" w:sz="12" w:space="0" w:color="1F497D" w:themeColor="text2"/>
              <w:bottom w:val="single" w:sz="12" w:space="0" w:color="1F497D" w:themeColor="text2"/>
            </w:tcBorders>
          </w:tcPr>
          <w:p w14:paraId="7537DD1D" w14:textId="1D2E494F" w:rsidR="008C0C13" w:rsidRPr="006A4659" w:rsidRDefault="00F76519" w:rsidP="00BD145C">
            <w:pPr>
              <w:pStyle w:val="Heading1"/>
              <w:keepNext w:val="0"/>
              <w:spacing w:before="12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Support and provide advocacy and education resources for the Commission and its Committees </w:t>
            </w:r>
            <w:r w:rsidR="008C0C13" w:rsidRPr="006A4659">
              <w:rPr>
                <w:rFonts w:asciiTheme="minorHAnsi" w:hAnsiTheme="minorHAnsi" w:cstheme="minorHAnsi"/>
                <w:color w:val="auto"/>
                <w:sz w:val="22"/>
                <w:szCs w:val="22"/>
              </w:rPr>
              <w:t xml:space="preserve"> </w:t>
            </w:r>
          </w:p>
        </w:tc>
        <w:tc>
          <w:tcPr>
            <w:tcW w:w="7654" w:type="dxa"/>
            <w:tcBorders>
              <w:top w:val="single" w:sz="12" w:space="0" w:color="1F497D" w:themeColor="text2"/>
              <w:bottom w:val="single" w:sz="12" w:space="0" w:color="1F497D" w:themeColor="text2"/>
            </w:tcBorders>
          </w:tcPr>
          <w:p w14:paraId="0B746891" w14:textId="7C1DB248"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b/>
                <w:sz w:val="22"/>
                <w:szCs w:val="22"/>
              </w:rPr>
            </w:pPr>
            <w:r w:rsidRPr="005933BC">
              <w:rPr>
                <w:rFonts w:ascii="Calibri" w:eastAsia="Calibri" w:hAnsi="Calibri" w:cs="Calibri"/>
                <w:sz w:val="22"/>
                <w:szCs w:val="22"/>
              </w:rPr>
              <w:t xml:space="preserve">Assist Committees, through the convenors, in preparation of submissions, press releases and other official </w:t>
            </w:r>
            <w:r w:rsidR="007921AF" w:rsidRPr="005933BC">
              <w:rPr>
                <w:rFonts w:ascii="Calibri" w:eastAsia="Calibri" w:hAnsi="Calibri" w:cs="Calibri"/>
                <w:sz w:val="22"/>
                <w:szCs w:val="22"/>
              </w:rPr>
              <w:t>documents.</w:t>
            </w:r>
            <w:r w:rsidRPr="005933BC">
              <w:rPr>
                <w:rFonts w:ascii="Calibri" w:eastAsia="Calibri" w:hAnsi="Calibri" w:cs="Calibri"/>
                <w:sz w:val="22"/>
                <w:szCs w:val="22"/>
              </w:rPr>
              <w:t xml:space="preserve"> </w:t>
            </w:r>
          </w:p>
          <w:p w14:paraId="0BDC33AF" w14:textId="1AA562C8"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b/>
                <w:sz w:val="22"/>
                <w:szCs w:val="22"/>
              </w:rPr>
            </w:pPr>
            <w:r w:rsidRPr="005933BC">
              <w:rPr>
                <w:rFonts w:ascii="Calibri" w:eastAsia="Calibri" w:hAnsi="Calibri" w:cs="Calibri"/>
                <w:sz w:val="22"/>
                <w:szCs w:val="22"/>
              </w:rPr>
              <w:t xml:space="preserve">Provide quality research and factual bases related to the advocacy and educational activities </w:t>
            </w:r>
            <w:r w:rsidRPr="005933BC">
              <w:rPr>
                <w:rFonts w:ascii="Calibri" w:eastAsia="Calibri" w:hAnsi="Calibri" w:cs="Calibri"/>
                <w:sz w:val="22"/>
                <w:szCs w:val="22"/>
              </w:rPr>
              <w:t>of Committees</w:t>
            </w:r>
            <w:r w:rsidRPr="005933BC">
              <w:rPr>
                <w:rFonts w:ascii="Calibri" w:eastAsia="Calibri" w:hAnsi="Calibri" w:cs="Calibri"/>
                <w:sz w:val="22"/>
                <w:szCs w:val="22"/>
              </w:rPr>
              <w:t xml:space="preserve"> upon </w:t>
            </w:r>
            <w:r w:rsidR="007921AF" w:rsidRPr="005933BC">
              <w:rPr>
                <w:rFonts w:ascii="Calibri" w:eastAsia="Calibri" w:hAnsi="Calibri" w:cs="Calibri"/>
                <w:sz w:val="22"/>
                <w:szCs w:val="22"/>
              </w:rPr>
              <w:t>request.</w:t>
            </w:r>
          </w:p>
          <w:p w14:paraId="19B76C1C" w14:textId="3A0C3D9A"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b/>
                <w:sz w:val="22"/>
                <w:szCs w:val="22"/>
              </w:rPr>
            </w:pPr>
            <w:r w:rsidRPr="005933BC">
              <w:rPr>
                <w:rFonts w:ascii="Calibri" w:eastAsia="Calibri" w:hAnsi="Calibri" w:cs="Calibri"/>
                <w:sz w:val="22"/>
                <w:szCs w:val="22"/>
              </w:rPr>
              <w:t>Coordinate documents prepared by Committees to the Executive Committee and obtain approval for release from the Chair and the Vicar for Social Impact and Communication</w:t>
            </w:r>
            <w:r w:rsidR="007921AF">
              <w:rPr>
                <w:rFonts w:ascii="Calibri" w:eastAsia="Calibri" w:hAnsi="Calibri" w:cs="Calibri"/>
                <w:sz w:val="22"/>
                <w:szCs w:val="22"/>
              </w:rPr>
              <w:t>.</w:t>
            </w:r>
          </w:p>
          <w:p w14:paraId="2CBB361B" w14:textId="2B06582A"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b/>
                <w:sz w:val="22"/>
                <w:szCs w:val="22"/>
              </w:rPr>
            </w:pPr>
            <w:r w:rsidRPr="005933BC">
              <w:rPr>
                <w:rFonts w:ascii="Calibri" w:eastAsia="Calibri" w:hAnsi="Calibri" w:cs="Calibri"/>
                <w:sz w:val="22"/>
                <w:szCs w:val="22"/>
              </w:rPr>
              <w:t xml:space="preserve">Assist committees in organising advocacy and educational activities, including forums, workshops and other public </w:t>
            </w:r>
            <w:r w:rsidR="007921AF" w:rsidRPr="005933BC">
              <w:rPr>
                <w:rFonts w:ascii="Calibri" w:eastAsia="Calibri" w:hAnsi="Calibri" w:cs="Calibri"/>
                <w:sz w:val="22"/>
                <w:szCs w:val="22"/>
              </w:rPr>
              <w:t>functions.</w:t>
            </w:r>
          </w:p>
          <w:p w14:paraId="25176BAC" w14:textId="55690C5D"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b/>
                <w:sz w:val="22"/>
                <w:szCs w:val="22"/>
              </w:rPr>
            </w:pPr>
            <w:r w:rsidRPr="005933BC">
              <w:rPr>
                <w:rFonts w:ascii="Calibri" w:eastAsia="Calibri" w:hAnsi="Calibri" w:cs="Calibri"/>
                <w:sz w:val="22"/>
                <w:szCs w:val="22"/>
              </w:rPr>
              <w:t>Coordinate media contacts in association with Diocesan Media &amp; Communications</w:t>
            </w:r>
            <w:r w:rsidR="007921AF">
              <w:rPr>
                <w:rFonts w:ascii="Calibri" w:eastAsia="Calibri" w:hAnsi="Calibri" w:cs="Calibri"/>
                <w:sz w:val="22"/>
                <w:szCs w:val="22"/>
              </w:rPr>
              <w:t>.</w:t>
            </w:r>
          </w:p>
          <w:p w14:paraId="0E8A725D" w14:textId="6CA84A4D"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rFonts w:ascii="Calibri" w:eastAsia="Calibri" w:hAnsi="Calibri" w:cs="Calibri"/>
              </w:rPr>
            </w:pPr>
            <w:r w:rsidRPr="005933BC">
              <w:rPr>
                <w:rFonts w:ascii="Calibri" w:eastAsia="Calibri" w:hAnsi="Calibri" w:cs="Calibri"/>
                <w:sz w:val="22"/>
                <w:szCs w:val="22"/>
              </w:rPr>
              <w:t xml:space="preserve">Co-ordinate activities and interest amongst Committees in order to facilitate inter-committee advocacy and educational </w:t>
            </w:r>
            <w:r w:rsidR="007921AF" w:rsidRPr="005933BC">
              <w:rPr>
                <w:rFonts w:ascii="Calibri" w:eastAsia="Calibri" w:hAnsi="Calibri" w:cs="Calibri"/>
                <w:sz w:val="22"/>
                <w:szCs w:val="22"/>
              </w:rPr>
              <w:t>functions.</w:t>
            </w:r>
            <w:r w:rsidRPr="005933BC">
              <w:rPr>
                <w:rFonts w:ascii="Calibri" w:eastAsiaTheme="minorHAnsi" w:hAnsi="Calibri" w:cstheme="minorBidi"/>
                <w:b/>
                <w:szCs w:val="21"/>
                <w:lang w:eastAsia="en-US"/>
              </w:rPr>
              <w:t xml:space="preserve"> </w:t>
            </w:r>
          </w:p>
          <w:p w14:paraId="70521B32" w14:textId="0BFEF778"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Provide information and prepare statements when required by the Bishop of Auckland</w:t>
            </w:r>
            <w:r w:rsidR="007921AF">
              <w:rPr>
                <w:rFonts w:ascii="Calibri" w:eastAsia="Calibri" w:hAnsi="Calibri" w:cs="Calibri"/>
                <w:sz w:val="22"/>
                <w:szCs w:val="22"/>
              </w:rPr>
              <w:t>.</w:t>
            </w:r>
          </w:p>
          <w:p w14:paraId="18EA3CF6" w14:textId="2EECA4D6" w:rsidR="00D41462" w:rsidRPr="005933BC" w:rsidRDefault="00D41462" w:rsidP="00D41462">
            <w:pPr>
              <w:numPr>
                <w:ilvl w:val="0"/>
                <w:numId w:val="16"/>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u w:val="single"/>
              </w:rPr>
            </w:pPr>
            <w:r w:rsidRPr="005933BC">
              <w:rPr>
                <w:rFonts w:ascii="Calibri" w:eastAsia="Calibri" w:hAnsi="Calibri" w:cs="Calibri"/>
                <w:sz w:val="22"/>
                <w:szCs w:val="22"/>
              </w:rPr>
              <w:t xml:space="preserve">Prepare public statements approved by the Bishop of Auckland following the Commission’s consideration of particular social justice, peace, </w:t>
            </w:r>
            <w:r w:rsidR="007921AF" w:rsidRPr="005933BC">
              <w:rPr>
                <w:rFonts w:ascii="Calibri" w:eastAsia="Calibri" w:hAnsi="Calibri" w:cs="Calibri"/>
                <w:sz w:val="22"/>
                <w:szCs w:val="22"/>
              </w:rPr>
              <w:t>development,</w:t>
            </w:r>
            <w:r w:rsidRPr="005933BC">
              <w:rPr>
                <w:rFonts w:ascii="Calibri" w:eastAsia="Calibri" w:hAnsi="Calibri" w:cs="Calibri"/>
                <w:sz w:val="22"/>
                <w:szCs w:val="22"/>
              </w:rPr>
              <w:t xml:space="preserve"> and ecological issues.</w:t>
            </w:r>
            <w:r w:rsidRPr="005933BC">
              <w:rPr>
                <w:rFonts w:ascii="Calibri" w:eastAsia="Calibri" w:hAnsi="Calibri" w:cs="Calibri"/>
                <w:sz w:val="22"/>
                <w:szCs w:val="22"/>
                <w:u w:val="single"/>
              </w:rPr>
              <w:t xml:space="preserve"> </w:t>
            </w:r>
          </w:p>
          <w:p w14:paraId="7B2A979E" w14:textId="0A887339" w:rsidR="008C0C13" w:rsidRPr="00D41462" w:rsidRDefault="00D41462" w:rsidP="00D41462">
            <w:pPr>
              <w:numPr>
                <w:ilvl w:val="0"/>
                <w:numId w:val="16"/>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Provide information to assist the people of the Auckland Diocese</w:t>
            </w:r>
            <w:r w:rsidRPr="005933BC">
              <w:rPr>
                <w:rFonts w:ascii="Calibri" w:eastAsia="Calibri" w:hAnsi="Calibri" w:cs="Calibri"/>
                <w:i/>
                <w:sz w:val="22"/>
                <w:szCs w:val="22"/>
              </w:rPr>
              <w:t xml:space="preserve"> </w:t>
            </w:r>
            <w:r w:rsidRPr="005933BC">
              <w:rPr>
                <w:rFonts w:ascii="Calibri" w:eastAsia="Calibri" w:hAnsi="Calibri" w:cs="Calibri"/>
                <w:sz w:val="22"/>
                <w:szCs w:val="22"/>
              </w:rPr>
              <w:t>in their mission of giving first concern to the situation of the poor, the powerless and oppressed members of society through support and opportunities for social action</w:t>
            </w:r>
            <w:r w:rsidR="007921AF">
              <w:rPr>
                <w:rFonts w:ascii="Calibri" w:eastAsia="Calibri" w:hAnsi="Calibri" w:cs="Calibri"/>
                <w:sz w:val="22"/>
                <w:szCs w:val="22"/>
              </w:rPr>
              <w:t>.</w:t>
            </w:r>
          </w:p>
        </w:tc>
      </w:tr>
      <w:tr w:rsidR="00DE719F" w:rsidRPr="00A064B0" w14:paraId="736F84E2" w14:textId="77777777" w:rsidTr="00BD145C">
        <w:trPr>
          <w:cantSplit/>
        </w:trPr>
        <w:tc>
          <w:tcPr>
            <w:tcW w:w="1985" w:type="dxa"/>
            <w:tcBorders>
              <w:top w:val="single" w:sz="12" w:space="0" w:color="1F497D" w:themeColor="text2"/>
              <w:bottom w:val="single" w:sz="12" w:space="0" w:color="1F497D" w:themeColor="text2"/>
            </w:tcBorders>
          </w:tcPr>
          <w:p w14:paraId="39973C1B" w14:textId="00626BB9" w:rsidR="00DE719F" w:rsidRPr="00A064B0" w:rsidRDefault="008F6F39" w:rsidP="00BD145C">
            <w:pPr>
              <w:pStyle w:val="Heading1"/>
              <w:keepNext w:val="0"/>
              <w:spacing w:before="12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Promote JPC with the goal</w:t>
            </w:r>
            <w:r w:rsidR="00A16972">
              <w:rPr>
                <w:rFonts w:asciiTheme="minorHAnsi" w:hAnsiTheme="minorHAnsi" w:cstheme="minorHAnsi"/>
                <w:color w:val="000000" w:themeColor="text1"/>
                <w:sz w:val="22"/>
                <w:szCs w:val="22"/>
              </w:rPr>
              <w:t xml:space="preserve"> of establishing JPC presence in all Parishes</w:t>
            </w:r>
            <w:r w:rsidR="007921AF">
              <w:rPr>
                <w:rFonts w:asciiTheme="minorHAnsi" w:hAnsiTheme="minorHAnsi" w:cstheme="minorHAnsi"/>
                <w:color w:val="000000" w:themeColor="text1"/>
                <w:sz w:val="22"/>
                <w:szCs w:val="22"/>
              </w:rPr>
              <w:t>.</w:t>
            </w:r>
            <w:r w:rsidR="00A16972">
              <w:rPr>
                <w:rFonts w:asciiTheme="minorHAnsi" w:hAnsiTheme="minorHAnsi" w:cstheme="minorHAnsi"/>
                <w:color w:val="000000" w:themeColor="text1"/>
                <w:sz w:val="22"/>
                <w:szCs w:val="22"/>
              </w:rPr>
              <w:t xml:space="preserve"> </w:t>
            </w:r>
          </w:p>
          <w:p w14:paraId="79E9A0C9" w14:textId="77777777" w:rsidR="00DE719F" w:rsidRPr="00A064B0" w:rsidRDefault="00DE719F" w:rsidP="00BD145C">
            <w:pPr>
              <w:pStyle w:val="Heading1"/>
              <w:keepNext w:val="0"/>
              <w:spacing w:before="120" w:line="240" w:lineRule="auto"/>
              <w:rPr>
                <w:rFonts w:asciiTheme="minorHAnsi" w:hAnsiTheme="minorHAnsi" w:cstheme="minorHAnsi"/>
                <w:i/>
                <w:color w:val="000000" w:themeColor="text1"/>
                <w:sz w:val="22"/>
                <w:szCs w:val="22"/>
              </w:rPr>
            </w:pPr>
          </w:p>
        </w:tc>
        <w:tc>
          <w:tcPr>
            <w:tcW w:w="7654" w:type="dxa"/>
            <w:tcBorders>
              <w:top w:val="single" w:sz="12" w:space="0" w:color="1F497D" w:themeColor="text2"/>
              <w:bottom w:val="single" w:sz="12" w:space="0" w:color="1F497D" w:themeColor="text2"/>
            </w:tcBorders>
          </w:tcPr>
          <w:p w14:paraId="06611802" w14:textId="4B597950" w:rsidR="00175133" w:rsidRPr="005933BC" w:rsidRDefault="00175133" w:rsidP="00175133">
            <w:pPr>
              <w:numPr>
                <w:ilvl w:val="0"/>
                <w:numId w:val="37"/>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Develop and implement parish outreach </w:t>
            </w:r>
            <w:r w:rsidR="007921AF" w:rsidRPr="005933BC">
              <w:rPr>
                <w:rFonts w:ascii="Calibri" w:eastAsia="Calibri" w:hAnsi="Calibri" w:cs="Calibri"/>
                <w:sz w:val="22"/>
                <w:szCs w:val="22"/>
              </w:rPr>
              <w:t>strategies.</w:t>
            </w:r>
          </w:p>
          <w:p w14:paraId="55E2C264" w14:textId="1DF010DA" w:rsidR="00175133" w:rsidRPr="005933BC" w:rsidRDefault="00175133" w:rsidP="00175133">
            <w:pPr>
              <w:numPr>
                <w:ilvl w:val="0"/>
                <w:numId w:val="36"/>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Ensure JPC activities are well publicised in </w:t>
            </w:r>
            <w:r w:rsidR="007921AF" w:rsidRPr="005933BC">
              <w:rPr>
                <w:rFonts w:ascii="Calibri" w:eastAsia="Calibri" w:hAnsi="Calibri" w:cs="Calibri"/>
                <w:sz w:val="22"/>
                <w:szCs w:val="22"/>
              </w:rPr>
              <w:t>parishes.</w:t>
            </w:r>
          </w:p>
          <w:p w14:paraId="774862F9" w14:textId="657C03EF" w:rsidR="00175133" w:rsidRPr="005933BC" w:rsidRDefault="00175133" w:rsidP="00175133">
            <w:pPr>
              <w:numPr>
                <w:ilvl w:val="0"/>
                <w:numId w:val="36"/>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Recruit Social Justice parish contacts according to JPC </w:t>
            </w:r>
            <w:r w:rsidR="007921AF" w:rsidRPr="005933BC">
              <w:rPr>
                <w:rFonts w:ascii="Calibri" w:eastAsia="Calibri" w:hAnsi="Calibri" w:cs="Calibri"/>
                <w:sz w:val="22"/>
                <w:szCs w:val="22"/>
              </w:rPr>
              <w:t>protocol.</w:t>
            </w:r>
          </w:p>
          <w:p w14:paraId="2F09D2D5" w14:textId="3238F54B" w:rsidR="00175133" w:rsidRPr="005933BC" w:rsidRDefault="00175133" w:rsidP="00175133">
            <w:pPr>
              <w:numPr>
                <w:ilvl w:val="0"/>
                <w:numId w:val="35"/>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Support parish contacts in liaison between their parish and the JPC with provision </w:t>
            </w:r>
            <w:r w:rsidR="007921AF" w:rsidRPr="005933BC">
              <w:rPr>
                <w:rFonts w:ascii="Calibri" w:eastAsia="Calibri" w:hAnsi="Calibri" w:cs="Calibri"/>
                <w:sz w:val="22"/>
                <w:szCs w:val="22"/>
              </w:rPr>
              <w:t>of materials</w:t>
            </w:r>
            <w:r w:rsidRPr="005933BC">
              <w:rPr>
                <w:rFonts w:ascii="Calibri" w:eastAsia="Calibri" w:hAnsi="Calibri" w:cs="Calibri"/>
                <w:sz w:val="22"/>
                <w:szCs w:val="22"/>
              </w:rPr>
              <w:t xml:space="preserve"> (paper and digital) for use in their parish role</w:t>
            </w:r>
            <w:r w:rsidR="007921AF">
              <w:rPr>
                <w:rFonts w:ascii="Calibri" w:eastAsia="Calibri" w:hAnsi="Calibri" w:cs="Calibri"/>
                <w:sz w:val="22"/>
                <w:szCs w:val="22"/>
              </w:rPr>
              <w:t>.</w:t>
            </w:r>
          </w:p>
          <w:p w14:paraId="26EA1045" w14:textId="7FDD77FC" w:rsidR="00175133" w:rsidRPr="005933BC" w:rsidRDefault="00175133" w:rsidP="00175133">
            <w:pPr>
              <w:numPr>
                <w:ilvl w:val="0"/>
                <w:numId w:val="35"/>
              </w:numPr>
              <w:pBdr>
                <w:top w:val="nil"/>
                <w:left w:val="nil"/>
                <w:bottom w:val="nil"/>
                <w:right w:val="nil"/>
                <w:between w:val="nil"/>
              </w:pBdr>
              <w:tabs>
                <w:tab w:val="clear" w:pos="340"/>
                <w:tab w:val="clear" w:pos="680"/>
              </w:tabs>
              <w:spacing w:after="0" w:line="276" w:lineRule="auto"/>
              <w:rPr>
                <w:sz w:val="22"/>
                <w:szCs w:val="22"/>
              </w:rPr>
            </w:pPr>
            <w:r w:rsidRPr="005933BC">
              <w:rPr>
                <w:rFonts w:ascii="Calibri" w:eastAsia="Calibri" w:hAnsi="Calibri" w:cs="Calibri"/>
                <w:sz w:val="22"/>
                <w:szCs w:val="22"/>
              </w:rPr>
              <w:t xml:space="preserve">Collegial development and resourcing of parish contacts including inviting them to JPC functions and </w:t>
            </w:r>
            <w:r w:rsidR="007921AF" w:rsidRPr="005933BC">
              <w:rPr>
                <w:rFonts w:ascii="Calibri" w:eastAsia="Calibri" w:hAnsi="Calibri" w:cs="Calibri"/>
                <w:sz w:val="22"/>
                <w:szCs w:val="22"/>
              </w:rPr>
              <w:t>activities.</w:t>
            </w:r>
            <w:r w:rsidRPr="005933BC">
              <w:rPr>
                <w:rFonts w:ascii="Calibri" w:eastAsia="Calibri" w:hAnsi="Calibri" w:cs="Calibri"/>
                <w:sz w:val="22"/>
                <w:szCs w:val="22"/>
              </w:rPr>
              <w:t xml:space="preserve"> </w:t>
            </w:r>
          </w:p>
          <w:p w14:paraId="12CA3C14" w14:textId="6E50F0F6" w:rsidR="00DE719F" w:rsidRPr="00175133" w:rsidRDefault="00175133" w:rsidP="00175133">
            <w:pPr>
              <w:numPr>
                <w:ilvl w:val="0"/>
                <w:numId w:val="38"/>
              </w:numPr>
              <w:pBdr>
                <w:top w:val="nil"/>
                <w:left w:val="nil"/>
                <w:bottom w:val="nil"/>
                <w:right w:val="nil"/>
                <w:between w:val="nil"/>
              </w:pBdr>
              <w:tabs>
                <w:tab w:val="clear" w:pos="340"/>
                <w:tab w:val="clear" w:pos="680"/>
              </w:tabs>
              <w:spacing w:after="200" w:line="276" w:lineRule="auto"/>
              <w:rPr>
                <w:b/>
                <w:sz w:val="22"/>
                <w:szCs w:val="22"/>
              </w:rPr>
            </w:pPr>
            <w:r w:rsidRPr="005933BC">
              <w:rPr>
                <w:rFonts w:ascii="Calibri" w:eastAsia="Calibri" w:hAnsi="Calibri" w:cs="Calibri"/>
                <w:sz w:val="22"/>
                <w:szCs w:val="22"/>
              </w:rPr>
              <w:t>Release JPC notifications and messages to parishes in co-ordination with relevant departments of the Diocese</w:t>
            </w:r>
            <w:r w:rsidR="007921AF">
              <w:rPr>
                <w:rFonts w:ascii="Calibri" w:eastAsia="Calibri" w:hAnsi="Calibri" w:cs="Calibri"/>
                <w:sz w:val="22"/>
                <w:szCs w:val="22"/>
              </w:rPr>
              <w:t>.</w:t>
            </w:r>
          </w:p>
        </w:tc>
      </w:tr>
      <w:tr w:rsidR="00DE719F" w:rsidRPr="00A064B0" w14:paraId="609E3612" w14:textId="77777777" w:rsidTr="00BD145C">
        <w:tc>
          <w:tcPr>
            <w:tcW w:w="1985" w:type="dxa"/>
            <w:tcBorders>
              <w:top w:val="single" w:sz="12" w:space="0" w:color="1F497D" w:themeColor="text2"/>
              <w:bottom w:val="single" w:sz="12" w:space="0" w:color="1F497D" w:themeColor="text2"/>
            </w:tcBorders>
          </w:tcPr>
          <w:p w14:paraId="1849C618" w14:textId="4628E8A6" w:rsidR="00DE719F" w:rsidRPr="00A064B0" w:rsidRDefault="00A16972" w:rsidP="00BD145C">
            <w:pPr>
              <w:pStyle w:val="Heading1"/>
              <w:keepNext w:val="0"/>
              <w:spacing w:before="12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Collaborate and consult with other agencies regarding the work of Justice &amp; Peace</w:t>
            </w:r>
          </w:p>
          <w:p w14:paraId="61414116" w14:textId="77777777" w:rsidR="00DE719F" w:rsidRPr="00A064B0" w:rsidRDefault="00DE719F" w:rsidP="00BD145C">
            <w:pPr>
              <w:rPr>
                <w:rFonts w:asciiTheme="minorHAnsi" w:hAnsiTheme="minorHAnsi" w:cstheme="minorHAnsi"/>
                <w:b/>
                <w:sz w:val="22"/>
                <w:szCs w:val="22"/>
              </w:rPr>
            </w:pPr>
          </w:p>
        </w:tc>
        <w:tc>
          <w:tcPr>
            <w:tcW w:w="7654" w:type="dxa"/>
            <w:tcBorders>
              <w:top w:val="single" w:sz="12" w:space="0" w:color="1F497D" w:themeColor="text2"/>
              <w:bottom w:val="single" w:sz="12" w:space="0" w:color="1F497D" w:themeColor="text2"/>
            </w:tcBorders>
          </w:tcPr>
          <w:p w14:paraId="2B88208E" w14:textId="77777777" w:rsidR="00AC47F4" w:rsidRPr="005933BC" w:rsidRDefault="00AC47F4" w:rsidP="00AC47F4">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sz w:val="22"/>
                <w:szCs w:val="22"/>
              </w:rPr>
            </w:pPr>
            <w:r w:rsidRPr="005933BC">
              <w:rPr>
                <w:rFonts w:ascii="Calibri" w:eastAsia="Calibri" w:hAnsi="Calibri" w:cs="Calibri"/>
                <w:sz w:val="22"/>
                <w:szCs w:val="22"/>
              </w:rPr>
              <w:t>Work in collaboration with Caritas community engagement staff.</w:t>
            </w:r>
          </w:p>
          <w:p w14:paraId="2055B6CA" w14:textId="77777777" w:rsidR="00AC47F4" w:rsidRPr="005933BC" w:rsidRDefault="00AC47F4" w:rsidP="00AC47F4">
            <w:pPr>
              <w:numPr>
                <w:ilvl w:val="0"/>
                <w:numId w:val="3"/>
              </w:numPr>
              <w:pBdr>
                <w:top w:val="nil"/>
                <w:left w:val="nil"/>
                <w:bottom w:val="nil"/>
                <w:right w:val="nil"/>
                <w:between w:val="nil"/>
              </w:pBdr>
              <w:tabs>
                <w:tab w:val="clear" w:pos="340"/>
                <w:tab w:val="clear" w:pos="680"/>
              </w:tabs>
              <w:spacing w:after="0" w:line="276" w:lineRule="auto"/>
            </w:pPr>
            <w:r w:rsidRPr="005933BC">
              <w:rPr>
                <w:rFonts w:ascii="Calibri" w:eastAsia="Calibri" w:hAnsi="Calibri" w:cs="Calibri"/>
                <w:sz w:val="22"/>
                <w:szCs w:val="22"/>
              </w:rPr>
              <w:t>Support and cooperate with Caritas with respect to issues of justice and peace.</w:t>
            </w:r>
          </w:p>
          <w:p w14:paraId="135216A3" w14:textId="7C7CD19A" w:rsidR="00AC47F4" w:rsidRPr="005933BC" w:rsidRDefault="00AC47F4" w:rsidP="00AC47F4">
            <w:pPr>
              <w:numPr>
                <w:ilvl w:val="0"/>
                <w:numId w:val="3"/>
              </w:numPr>
              <w:pBdr>
                <w:top w:val="nil"/>
                <w:left w:val="nil"/>
                <w:bottom w:val="nil"/>
                <w:right w:val="nil"/>
                <w:between w:val="nil"/>
              </w:pBdr>
              <w:tabs>
                <w:tab w:val="clear" w:pos="340"/>
                <w:tab w:val="clear" w:pos="680"/>
              </w:tabs>
              <w:spacing w:after="0" w:line="276" w:lineRule="auto"/>
              <w:rPr>
                <w:rFonts w:ascii="Calibri" w:eastAsia="Calibri" w:hAnsi="Calibri" w:cs="Calibri"/>
                <w:b/>
                <w:sz w:val="22"/>
                <w:szCs w:val="22"/>
              </w:rPr>
            </w:pPr>
            <w:r w:rsidRPr="005933BC">
              <w:rPr>
                <w:rFonts w:ascii="Calibri" w:eastAsia="Calibri" w:hAnsi="Calibri" w:cs="Calibri"/>
                <w:sz w:val="22"/>
                <w:szCs w:val="22"/>
              </w:rPr>
              <w:t xml:space="preserve">Establish contact and information exchanges with justice and peace offices and Commissions in other dioceses and where appropriate with other denominational and community </w:t>
            </w:r>
            <w:r w:rsidR="00D90760" w:rsidRPr="005933BC">
              <w:rPr>
                <w:rFonts w:ascii="Calibri" w:eastAsia="Calibri" w:hAnsi="Calibri" w:cs="Calibri"/>
                <w:sz w:val="22"/>
                <w:szCs w:val="22"/>
              </w:rPr>
              <w:t>groups.</w:t>
            </w:r>
          </w:p>
          <w:p w14:paraId="1F6AD5F1" w14:textId="507F77F0" w:rsidR="00DE719F" w:rsidRPr="00AC47F4" w:rsidRDefault="00734437" w:rsidP="00AC47F4">
            <w:pPr>
              <w:numPr>
                <w:ilvl w:val="0"/>
                <w:numId w:val="3"/>
              </w:numPr>
              <w:pBdr>
                <w:top w:val="nil"/>
                <w:left w:val="nil"/>
                <w:bottom w:val="nil"/>
                <w:right w:val="nil"/>
                <w:between w:val="nil"/>
              </w:pBdr>
              <w:tabs>
                <w:tab w:val="clear" w:pos="340"/>
                <w:tab w:val="clear" w:pos="680"/>
              </w:tabs>
              <w:spacing w:after="0" w:line="276" w:lineRule="auto"/>
              <w:rPr>
                <w:rFonts w:ascii="Calibri" w:hAnsi="Calibri"/>
                <w:szCs w:val="21"/>
              </w:rPr>
            </w:pPr>
            <w:r w:rsidRPr="005933BC">
              <w:rPr>
                <w:rFonts w:ascii="Calibri" w:hAnsi="Calibri"/>
                <w:szCs w:val="21"/>
              </w:rPr>
              <w:t>Always carry out all advocacy responsibilities in a non-party political manner</w:t>
            </w:r>
            <w:r w:rsidR="00AC47F4" w:rsidRPr="005933BC">
              <w:rPr>
                <w:rFonts w:ascii="Calibri" w:hAnsi="Calibri"/>
                <w:szCs w:val="21"/>
              </w:rPr>
              <w:t xml:space="preserve">. </w:t>
            </w:r>
          </w:p>
        </w:tc>
      </w:tr>
      <w:tr w:rsidR="00221AD3" w:rsidRPr="00A064B0" w14:paraId="1028EAD5" w14:textId="77777777" w:rsidTr="00BD145C">
        <w:tc>
          <w:tcPr>
            <w:tcW w:w="1985" w:type="dxa"/>
            <w:tcBorders>
              <w:top w:val="single" w:sz="12" w:space="0" w:color="1F497D" w:themeColor="text2"/>
              <w:bottom w:val="single" w:sz="12" w:space="0" w:color="1F497D" w:themeColor="text2"/>
            </w:tcBorders>
          </w:tcPr>
          <w:p w14:paraId="53506B11" w14:textId="77777777" w:rsidR="00221AD3" w:rsidRDefault="00221AD3" w:rsidP="00221AD3">
            <w:pPr>
              <w:pStyle w:val="Heading1"/>
              <w:keepNext w:val="0"/>
              <w:spacing w:before="120" w:line="240" w:lineRule="auto"/>
              <w:jc w:val="both"/>
              <w:rPr>
                <w:rFonts w:asciiTheme="minorHAnsi" w:hAnsiTheme="minorHAnsi" w:cstheme="minorHAnsi"/>
                <w:sz w:val="22"/>
                <w:szCs w:val="22"/>
              </w:rPr>
            </w:pPr>
            <w:r w:rsidRPr="00A064B0">
              <w:rPr>
                <w:rFonts w:asciiTheme="minorHAnsi" w:hAnsiTheme="minorHAnsi" w:cstheme="minorHAnsi"/>
                <w:sz w:val="22"/>
                <w:szCs w:val="22"/>
              </w:rPr>
              <w:t>Health and Safety</w:t>
            </w:r>
          </w:p>
          <w:p w14:paraId="4F284457" w14:textId="7DC5597A" w:rsidR="00221AD3" w:rsidRPr="00265463" w:rsidRDefault="00221AD3" w:rsidP="00221AD3">
            <w:pPr>
              <w:spacing w:line="240" w:lineRule="auto"/>
              <w:rPr>
                <w:rFonts w:asciiTheme="minorHAnsi" w:hAnsiTheme="minorHAnsi" w:cstheme="minorHAnsi"/>
                <w:sz w:val="22"/>
                <w:szCs w:val="22"/>
              </w:rPr>
            </w:pPr>
            <w:r w:rsidRPr="00265463">
              <w:rPr>
                <w:rFonts w:asciiTheme="minorHAnsi" w:hAnsiTheme="minorHAnsi" w:cstheme="minorHAnsi"/>
                <w:sz w:val="22"/>
                <w:szCs w:val="22"/>
              </w:rPr>
              <w:t xml:space="preserve">As an employee you are responsible for taking care of your own health and safety, and for the health and safety of other persons who may be affected by your actions or non-action. </w:t>
            </w:r>
            <w:r w:rsidR="00243C11" w:rsidRPr="00265463">
              <w:rPr>
                <w:rFonts w:asciiTheme="minorHAnsi" w:hAnsiTheme="minorHAnsi" w:cstheme="minorHAnsi"/>
                <w:sz w:val="22"/>
                <w:szCs w:val="22"/>
              </w:rPr>
              <w:t>Therefore,</w:t>
            </w:r>
            <w:r w:rsidRPr="00265463">
              <w:rPr>
                <w:rFonts w:asciiTheme="minorHAnsi" w:hAnsiTheme="minorHAnsi" w:cstheme="minorHAnsi"/>
                <w:sz w:val="22"/>
                <w:szCs w:val="22"/>
              </w:rPr>
              <w:t xml:space="preserve"> you are responsible for:</w:t>
            </w:r>
          </w:p>
          <w:p w14:paraId="360C5577" w14:textId="77777777" w:rsidR="00221AD3" w:rsidRPr="00A064B0" w:rsidRDefault="00221AD3" w:rsidP="00221AD3">
            <w:pPr>
              <w:rPr>
                <w:rFonts w:asciiTheme="minorHAnsi" w:hAnsiTheme="minorHAnsi" w:cstheme="minorHAnsi"/>
                <w:b/>
                <w:sz w:val="22"/>
                <w:szCs w:val="22"/>
              </w:rPr>
            </w:pPr>
          </w:p>
        </w:tc>
        <w:tc>
          <w:tcPr>
            <w:tcW w:w="7654" w:type="dxa"/>
            <w:tcBorders>
              <w:top w:val="single" w:sz="12" w:space="0" w:color="1F497D" w:themeColor="text2"/>
              <w:bottom w:val="single" w:sz="12" w:space="0" w:color="1F497D" w:themeColor="text2"/>
            </w:tcBorders>
          </w:tcPr>
          <w:p w14:paraId="687A0728" w14:textId="77777777" w:rsidR="00BF2BAE" w:rsidRPr="00265463" w:rsidRDefault="00BF2BAE" w:rsidP="00C95221">
            <w:pPr>
              <w:pStyle w:val="ListParagraph"/>
              <w:numPr>
                <w:ilvl w:val="0"/>
                <w:numId w:val="3"/>
              </w:numPr>
              <w:spacing w:after="200"/>
              <w:ind w:left="639" w:hanging="283"/>
              <w:contextualSpacing/>
              <w:rPr>
                <w:rFonts w:asciiTheme="minorHAnsi" w:hAnsiTheme="minorHAnsi" w:cstheme="minorHAnsi"/>
              </w:rPr>
            </w:pPr>
            <w:r w:rsidRPr="00265463">
              <w:rPr>
                <w:rFonts w:asciiTheme="minorHAnsi" w:hAnsiTheme="minorHAnsi" w:cstheme="minorHAnsi"/>
              </w:rPr>
              <w:t xml:space="preserve">Complying with CDA’s health and safety policies, procedures, rules and guidelines in a safe and responsible manner that will not place at risk your own health and safety, or that of any other person in the workplace. </w:t>
            </w:r>
          </w:p>
          <w:p w14:paraId="2C7189F6" w14:textId="37D6062D" w:rsidR="00BF2BAE" w:rsidRPr="00265463" w:rsidRDefault="00BF2BAE" w:rsidP="00C95221">
            <w:pPr>
              <w:pStyle w:val="ListParagraph"/>
              <w:numPr>
                <w:ilvl w:val="0"/>
                <w:numId w:val="3"/>
              </w:numPr>
              <w:spacing w:after="200"/>
              <w:ind w:left="639" w:hanging="283"/>
              <w:contextualSpacing/>
              <w:rPr>
                <w:rFonts w:asciiTheme="minorHAnsi" w:hAnsiTheme="minorHAnsi" w:cstheme="minorHAnsi"/>
              </w:rPr>
            </w:pPr>
            <w:r w:rsidRPr="00265463">
              <w:rPr>
                <w:rFonts w:asciiTheme="minorHAnsi" w:hAnsiTheme="minorHAnsi" w:cstheme="minorHAnsi"/>
              </w:rPr>
              <w:t>Contributing when consulted on workplace health and safety responsibilities and policies, and also providing feedback and suggestions to promote continuous improvement of health and safety procedures relating to CDA’s work/</w:t>
            </w:r>
            <w:r w:rsidR="00D90760" w:rsidRPr="00265463">
              <w:rPr>
                <w:rFonts w:asciiTheme="minorHAnsi" w:hAnsiTheme="minorHAnsi" w:cstheme="minorHAnsi"/>
              </w:rPr>
              <w:t>environment.</w:t>
            </w:r>
          </w:p>
          <w:p w14:paraId="1AC66295" w14:textId="40899269" w:rsidR="00BF2BAE" w:rsidRPr="00265463" w:rsidRDefault="00BF2BAE" w:rsidP="00C95221">
            <w:pPr>
              <w:pStyle w:val="ListParagraph"/>
              <w:numPr>
                <w:ilvl w:val="0"/>
                <w:numId w:val="3"/>
              </w:numPr>
              <w:spacing w:after="200"/>
              <w:ind w:left="639" w:hanging="283"/>
              <w:contextualSpacing/>
              <w:rPr>
                <w:rFonts w:asciiTheme="minorHAnsi" w:hAnsiTheme="minorHAnsi" w:cstheme="minorHAnsi"/>
              </w:rPr>
            </w:pPr>
            <w:r w:rsidRPr="00265463">
              <w:rPr>
                <w:rFonts w:asciiTheme="minorHAnsi" w:hAnsiTheme="minorHAnsi" w:cstheme="minorHAnsi"/>
              </w:rPr>
              <w:t xml:space="preserve">Reporting all injuries, </w:t>
            </w:r>
            <w:r w:rsidR="00D90760" w:rsidRPr="00265463">
              <w:rPr>
                <w:rFonts w:asciiTheme="minorHAnsi" w:hAnsiTheme="minorHAnsi" w:cstheme="minorHAnsi"/>
              </w:rPr>
              <w:t>incidents,</w:t>
            </w:r>
            <w:r w:rsidRPr="00265463">
              <w:rPr>
                <w:rFonts w:asciiTheme="minorHAnsi" w:hAnsiTheme="minorHAnsi" w:cstheme="minorHAnsi"/>
              </w:rPr>
              <w:t xml:space="preserve"> and hazards to the appropriate person in a timely manner and early reporting of any pain or discomfort. </w:t>
            </w:r>
          </w:p>
          <w:p w14:paraId="47C0BB28" w14:textId="0422A9FC" w:rsidR="00BF2BAE" w:rsidRPr="00265463" w:rsidRDefault="00BF2BAE" w:rsidP="00C95221">
            <w:pPr>
              <w:pStyle w:val="ListParagraph"/>
              <w:numPr>
                <w:ilvl w:val="0"/>
                <w:numId w:val="3"/>
              </w:numPr>
              <w:spacing w:after="200"/>
              <w:ind w:left="639" w:hanging="283"/>
              <w:contextualSpacing/>
              <w:rPr>
                <w:rFonts w:asciiTheme="minorHAnsi" w:hAnsiTheme="minorHAnsi" w:cstheme="minorHAnsi"/>
              </w:rPr>
            </w:pPr>
            <w:r w:rsidRPr="00265463">
              <w:rPr>
                <w:rFonts w:asciiTheme="minorHAnsi" w:hAnsiTheme="minorHAnsi" w:cstheme="minorHAnsi"/>
              </w:rPr>
              <w:t xml:space="preserve">In the case of injury or illness, you must take an active role in the company treatment and rehabilitation plan, to ensure an “early and durable return to </w:t>
            </w:r>
            <w:r w:rsidR="00D90760" w:rsidRPr="00265463">
              <w:rPr>
                <w:rFonts w:asciiTheme="minorHAnsi" w:hAnsiTheme="minorHAnsi" w:cstheme="minorHAnsi"/>
              </w:rPr>
              <w:t>work.</w:t>
            </w:r>
            <w:r w:rsidRPr="00265463">
              <w:rPr>
                <w:rFonts w:asciiTheme="minorHAnsi" w:hAnsiTheme="minorHAnsi" w:cstheme="minorHAnsi"/>
              </w:rPr>
              <w:t>”</w:t>
            </w:r>
          </w:p>
          <w:p w14:paraId="47D8BCE1" w14:textId="72EC53CE" w:rsidR="00BF2BAE" w:rsidRPr="00265463" w:rsidRDefault="00BF2BAE" w:rsidP="00C95221">
            <w:pPr>
              <w:pStyle w:val="ListParagraph"/>
              <w:numPr>
                <w:ilvl w:val="0"/>
                <w:numId w:val="3"/>
              </w:numPr>
              <w:spacing w:after="200"/>
              <w:ind w:left="639" w:hanging="283"/>
              <w:contextualSpacing/>
              <w:rPr>
                <w:rFonts w:asciiTheme="minorHAnsi" w:hAnsiTheme="minorHAnsi" w:cstheme="minorHAnsi"/>
              </w:rPr>
            </w:pPr>
            <w:r w:rsidRPr="00265463">
              <w:rPr>
                <w:rFonts w:asciiTheme="minorHAnsi" w:hAnsiTheme="minorHAnsi" w:cstheme="minorHAnsi"/>
              </w:rPr>
              <w:t xml:space="preserve">Support your managers as required to meet their requirements of </w:t>
            </w:r>
            <w:r w:rsidR="00243C11" w:rsidRPr="00265463">
              <w:rPr>
                <w:rFonts w:asciiTheme="minorHAnsi" w:hAnsiTheme="minorHAnsi" w:cstheme="minorHAnsi"/>
              </w:rPr>
              <w:t>health</w:t>
            </w:r>
            <w:r w:rsidRPr="00265463">
              <w:rPr>
                <w:rFonts w:asciiTheme="minorHAnsi" w:hAnsiTheme="minorHAnsi" w:cstheme="minorHAnsi"/>
              </w:rPr>
              <w:t xml:space="preserve"> and safety responsibilities and policies</w:t>
            </w:r>
            <w:r w:rsidR="00D90760">
              <w:rPr>
                <w:rFonts w:asciiTheme="minorHAnsi" w:hAnsiTheme="minorHAnsi" w:cstheme="minorHAnsi"/>
              </w:rPr>
              <w:t>.</w:t>
            </w:r>
          </w:p>
          <w:p w14:paraId="2BEF2345" w14:textId="60D2EB4A" w:rsidR="00221AD3" w:rsidRPr="00A064B0" w:rsidRDefault="00BF2BAE" w:rsidP="00C95221">
            <w:pPr>
              <w:pStyle w:val="ListParagraph"/>
              <w:numPr>
                <w:ilvl w:val="0"/>
                <w:numId w:val="3"/>
              </w:numPr>
              <w:spacing w:before="120" w:after="120"/>
              <w:ind w:left="639" w:hanging="283"/>
              <w:contextualSpacing/>
              <w:rPr>
                <w:rFonts w:asciiTheme="minorHAnsi" w:hAnsiTheme="minorHAnsi" w:cstheme="minorHAnsi"/>
              </w:rPr>
            </w:pPr>
            <w:r w:rsidRPr="00265463">
              <w:rPr>
                <w:rFonts w:asciiTheme="minorHAnsi" w:hAnsiTheme="minorHAnsi" w:cstheme="minorHAnsi"/>
              </w:rPr>
              <w:t>At all times demonstrate the best health and safety behaviour to support a positive health and safety culture.</w:t>
            </w:r>
          </w:p>
        </w:tc>
      </w:tr>
    </w:tbl>
    <w:p w14:paraId="13FB0BC5" w14:textId="77777777" w:rsidR="00DE719F" w:rsidRDefault="00DE719F" w:rsidP="00DE719F">
      <w:pPr>
        <w:rPr>
          <w:rFonts w:asciiTheme="minorHAnsi" w:hAnsiTheme="minorHAnsi" w:cstheme="minorHAnsi"/>
          <w:bCs/>
          <w:sz w:val="22"/>
        </w:rPr>
      </w:pPr>
      <w:r w:rsidRPr="00BE4CC4">
        <w:rPr>
          <w:rFonts w:asciiTheme="minorHAnsi" w:hAnsiTheme="minorHAnsi" w:cstheme="minorHAnsi"/>
          <w:bCs/>
          <w:sz w:val="22"/>
        </w:rPr>
        <w:t xml:space="preserve">NOTE:  </w:t>
      </w:r>
    </w:p>
    <w:p w14:paraId="20FF3B0B" w14:textId="77777777" w:rsidR="00DE719F" w:rsidRPr="00BE4CC4" w:rsidRDefault="00DE719F" w:rsidP="00DE719F">
      <w:pPr>
        <w:rPr>
          <w:rFonts w:asciiTheme="minorHAnsi" w:hAnsiTheme="minorHAnsi" w:cstheme="minorHAnsi"/>
          <w:b/>
          <w:color w:val="808080" w:themeColor="background1" w:themeShade="80"/>
          <w:sz w:val="28"/>
          <w:szCs w:val="28"/>
        </w:rPr>
      </w:pPr>
      <w:r w:rsidRPr="00BE4CC4">
        <w:rPr>
          <w:rFonts w:asciiTheme="minorHAnsi" w:hAnsiTheme="minorHAnsi" w:cstheme="minorHAnsi"/>
          <w:bCs/>
          <w:sz w:val="22"/>
        </w:rPr>
        <w:t xml:space="preserve">This position description is a broad outline of roles and responsibilities for this position.  Key responsibilities may vary from time to time, at the request of the </w:t>
      </w:r>
      <w:r w:rsidR="00875ED4">
        <w:rPr>
          <w:rFonts w:asciiTheme="minorHAnsi" w:hAnsiTheme="minorHAnsi" w:cstheme="minorHAnsi"/>
          <w:bCs/>
          <w:sz w:val="22"/>
        </w:rPr>
        <w:t>Manager</w:t>
      </w:r>
      <w:r w:rsidRPr="00BE4CC4">
        <w:rPr>
          <w:rFonts w:asciiTheme="minorHAnsi" w:hAnsiTheme="minorHAnsi" w:cstheme="minorHAnsi"/>
          <w:bCs/>
          <w:sz w:val="22"/>
        </w:rPr>
        <w:t xml:space="preserve">, to accommodate the operational needs of the </w:t>
      </w:r>
      <w:r w:rsidR="006A4659">
        <w:rPr>
          <w:rFonts w:asciiTheme="minorHAnsi" w:hAnsiTheme="minorHAnsi" w:cstheme="minorHAnsi"/>
          <w:bCs/>
          <w:sz w:val="22"/>
        </w:rPr>
        <w:t>department</w:t>
      </w:r>
      <w:r w:rsidRPr="00BE4CC4">
        <w:rPr>
          <w:rFonts w:asciiTheme="minorHAnsi" w:hAnsiTheme="minorHAnsi" w:cstheme="minorHAnsi"/>
          <w:bCs/>
          <w:sz w:val="22"/>
        </w:rPr>
        <w:t>.</w:t>
      </w:r>
    </w:p>
    <w:p w14:paraId="7A88CA7E" w14:textId="77777777" w:rsidR="00A064B0" w:rsidRDefault="00A064B0" w:rsidP="00DE719F">
      <w:pPr>
        <w:tabs>
          <w:tab w:val="clear" w:pos="340"/>
          <w:tab w:val="clear" w:pos="680"/>
        </w:tabs>
        <w:spacing w:after="0" w:line="240" w:lineRule="auto"/>
        <w:rPr>
          <w:rFonts w:asciiTheme="minorHAnsi" w:hAnsiTheme="minorHAnsi" w:cstheme="minorHAnsi"/>
          <w:b/>
          <w:color w:val="auto"/>
          <w:sz w:val="28"/>
          <w:szCs w:val="28"/>
        </w:rPr>
      </w:pPr>
    </w:p>
    <w:p w14:paraId="531E15F2" w14:textId="77777777" w:rsidR="00734437" w:rsidRDefault="00734437" w:rsidP="00DE719F">
      <w:pPr>
        <w:tabs>
          <w:tab w:val="clear" w:pos="340"/>
          <w:tab w:val="clear" w:pos="680"/>
        </w:tabs>
        <w:spacing w:after="0" w:line="240" w:lineRule="auto"/>
        <w:rPr>
          <w:rFonts w:asciiTheme="minorHAnsi" w:hAnsiTheme="minorHAnsi" w:cstheme="minorHAnsi"/>
          <w:b/>
          <w:color w:val="auto"/>
          <w:sz w:val="28"/>
          <w:szCs w:val="28"/>
        </w:rPr>
      </w:pPr>
    </w:p>
    <w:p w14:paraId="6CCD3822" w14:textId="77777777" w:rsidR="00A064B0" w:rsidRPr="003B11C1" w:rsidRDefault="00A064B0" w:rsidP="00A064B0">
      <w:pPr>
        <w:rPr>
          <w:rFonts w:asciiTheme="minorHAnsi" w:hAnsiTheme="minorHAnsi" w:cstheme="minorHAnsi"/>
          <w:b/>
          <w:bCs/>
          <w:sz w:val="28"/>
        </w:rPr>
      </w:pPr>
      <w:r w:rsidRPr="003B11C1">
        <w:rPr>
          <w:rFonts w:asciiTheme="minorHAnsi" w:hAnsiTheme="minorHAnsi" w:cstheme="minorHAnsi"/>
          <w:b/>
          <w:bCs/>
          <w:sz w:val="28"/>
        </w:rPr>
        <w:lastRenderedPageBreak/>
        <w:t>Areas of Critical Success</w:t>
      </w:r>
    </w:p>
    <w:p w14:paraId="17EF7401" w14:textId="05CB9347" w:rsidR="00A064B0" w:rsidRPr="003B11C1" w:rsidRDefault="001B7F21" w:rsidP="00A064B0">
      <w:pPr>
        <w:rPr>
          <w:rFonts w:asciiTheme="minorHAnsi" w:hAnsiTheme="minorHAnsi" w:cstheme="minorHAnsi"/>
          <w:bCs/>
          <w:sz w:val="22"/>
        </w:rPr>
      </w:pPr>
      <w:r>
        <w:rPr>
          <w:rFonts w:asciiTheme="minorHAnsi" w:hAnsiTheme="minorHAnsi" w:cstheme="minorHAnsi"/>
          <w:bCs/>
          <w:sz w:val="22"/>
        </w:rPr>
        <w:t>T</w:t>
      </w:r>
      <w:r w:rsidR="00A064B0" w:rsidRPr="003B11C1">
        <w:rPr>
          <w:rFonts w:asciiTheme="minorHAnsi" w:hAnsiTheme="minorHAnsi" w:cstheme="minorHAnsi"/>
          <w:bCs/>
          <w:sz w:val="22"/>
        </w:rPr>
        <w:t>he</w:t>
      </w:r>
      <w:r w:rsidR="007E135B">
        <w:rPr>
          <w:rFonts w:asciiTheme="minorHAnsi" w:hAnsiTheme="minorHAnsi" w:cstheme="minorHAnsi"/>
          <w:bCs/>
          <w:sz w:val="22"/>
        </w:rPr>
        <w:t xml:space="preserve"> Executive Secretary of the Justice and Peace </w:t>
      </w:r>
      <w:r w:rsidR="00402F22">
        <w:rPr>
          <w:rFonts w:asciiTheme="minorHAnsi" w:hAnsiTheme="minorHAnsi" w:cstheme="minorHAnsi"/>
          <w:bCs/>
          <w:sz w:val="22"/>
        </w:rPr>
        <w:t xml:space="preserve">Commission </w:t>
      </w:r>
      <w:r w:rsidR="00A064B0" w:rsidRPr="003B11C1">
        <w:rPr>
          <w:rFonts w:asciiTheme="minorHAnsi" w:hAnsiTheme="minorHAnsi" w:cstheme="minorHAnsi"/>
          <w:bCs/>
          <w:sz w:val="22"/>
        </w:rPr>
        <w:t>is expected to ensure that:</w:t>
      </w:r>
    </w:p>
    <w:p w14:paraId="5422BF1B" w14:textId="0B30920B" w:rsidR="00911560" w:rsidRPr="00911560" w:rsidRDefault="00911560" w:rsidP="00911560">
      <w:pPr>
        <w:pStyle w:val="ListParagraph"/>
        <w:tabs>
          <w:tab w:val="left" w:pos="2070"/>
        </w:tabs>
        <w:contextualSpacing/>
        <w:rPr>
          <w:rFonts w:asciiTheme="minorHAnsi" w:hAnsiTheme="minorHAnsi" w:cstheme="minorHAnsi"/>
          <w:i/>
          <w:iCs/>
          <w:color w:val="000000" w:themeColor="text1"/>
          <w:u w:val="single"/>
        </w:rPr>
      </w:pPr>
      <w:r>
        <w:rPr>
          <w:rFonts w:asciiTheme="minorHAnsi" w:hAnsiTheme="minorHAnsi" w:cstheme="minorHAnsi"/>
          <w:i/>
          <w:iCs/>
          <w:color w:val="000000" w:themeColor="text1"/>
          <w:u w:val="single"/>
        </w:rPr>
        <w:t>Mission Map</w:t>
      </w:r>
    </w:p>
    <w:p w14:paraId="157FE492" w14:textId="70F0776F" w:rsidR="005E3F3D" w:rsidRDefault="005E3F3D" w:rsidP="00A064B0">
      <w:pPr>
        <w:pStyle w:val="ListParagraph"/>
        <w:numPr>
          <w:ilvl w:val="0"/>
          <w:numId w:val="6"/>
        </w:numPr>
        <w:tabs>
          <w:tab w:val="left" w:pos="2070"/>
        </w:tabs>
        <w:contextualSpacing/>
        <w:rPr>
          <w:rFonts w:asciiTheme="minorHAnsi" w:hAnsiTheme="minorHAnsi" w:cstheme="minorHAnsi"/>
          <w:color w:val="000000" w:themeColor="text1"/>
        </w:rPr>
      </w:pPr>
      <w:r w:rsidRPr="005E3F3D">
        <w:rPr>
          <w:rFonts w:asciiTheme="minorHAnsi" w:hAnsiTheme="minorHAnsi" w:cstheme="minorHAnsi"/>
          <w:color w:val="000000" w:themeColor="text1"/>
        </w:rPr>
        <w:t>Evidence of language,</w:t>
      </w:r>
      <w:r>
        <w:rPr>
          <w:rFonts w:asciiTheme="minorHAnsi" w:hAnsiTheme="minorHAnsi" w:cstheme="minorHAnsi"/>
          <w:color w:val="000000" w:themeColor="text1"/>
        </w:rPr>
        <w:t xml:space="preserve"> behaviour and attitudes towards all people are consistent with </w:t>
      </w:r>
      <w:r w:rsidR="00CA7CC4">
        <w:rPr>
          <w:rFonts w:asciiTheme="minorHAnsi" w:hAnsiTheme="minorHAnsi" w:cstheme="minorHAnsi"/>
          <w:color w:val="000000" w:themeColor="text1"/>
        </w:rPr>
        <w:t xml:space="preserve">the Catholic Diocese Auckland purpose, priorities, staff values and our way of </w:t>
      </w:r>
      <w:r w:rsidR="0040096A">
        <w:rPr>
          <w:rFonts w:asciiTheme="minorHAnsi" w:hAnsiTheme="minorHAnsi" w:cstheme="minorHAnsi"/>
          <w:color w:val="000000" w:themeColor="text1"/>
        </w:rPr>
        <w:t>working.</w:t>
      </w:r>
    </w:p>
    <w:p w14:paraId="11B0B658" w14:textId="4D104CE8" w:rsidR="00CA7CC4" w:rsidRDefault="00CA7CC4" w:rsidP="00A064B0">
      <w:pPr>
        <w:pStyle w:val="ListParagraph"/>
        <w:numPr>
          <w:ilvl w:val="0"/>
          <w:numId w:val="6"/>
        </w:numPr>
        <w:tabs>
          <w:tab w:val="left" w:pos="2070"/>
        </w:tabs>
        <w:contextualSpacing/>
        <w:rPr>
          <w:rFonts w:asciiTheme="minorHAnsi" w:hAnsiTheme="minorHAnsi" w:cstheme="minorHAnsi"/>
          <w:color w:val="000000" w:themeColor="text1"/>
        </w:rPr>
      </w:pPr>
      <w:r>
        <w:rPr>
          <w:rFonts w:asciiTheme="minorHAnsi" w:hAnsiTheme="minorHAnsi" w:cstheme="minorHAnsi"/>
          <w:color w:val="000000" w:themeColor="text1"/>
        </w:rPr>
        <w:t xml:space="preserve">Articulates and role models the </w:t>
      </w:r>
      <w:r w:rsidR="0040096A">
        <w:rPr>
          <w:rFonts w:asciiTheme="minorHAnsi" w:hAnsiTheme="minorHAnsi" w:cstheme="minorHAnsi"/>
          <w:color w:val="000000" w:themeColor="text1"/>
        </w:rPr>
        <w:t>values.</w:t>
      </w:r>
    </w:p>
    <w:p w14:paraId="40B9668F" w14:textId="4A800B85" w:rsidR="00D3540F" w:rsidRDefault="00D3540F" w:rsidP="00A064B0">
      <w:pPr>
        <w:pStyle w:val="ListParagraph"/>
        <w:numPr>
          <w:ilvl w:val="0"/>
          <w:numId w:val="6"/>
        </w:numPr>
        <w:tabs>
          <w:tab w:val="left" w:pos="2070"/>
        </w:tabs>
        <w:contextualSpacing/>
        <w:rPr>
          <w:rFonts w:asciiTheme="minorHAnsi" w:hAnsiTheme="minorHAnsi" w:cstheme="minorHAnsi"/>
          <w:color w:val="000000" w:themeColor="text1"/>
        </w:rPr>
      </w:pPr>
      <w:r>
        <w:rPr>
          <w:rFonts w:asciiTheme="minorHAnsi" w:hAnsiTheme="minorHAnsi" w:cstheme="minorHAnsi"/>
          <w:color w:val="000000" w:themeColor="text1"/>
        </w:rPr>
        <w:t xml:space="preserve">Decision making process includes </w:t>
      </w:r>
      <w:r w:rsidR="0040096A">
        <w:rPr>
          <w:rFonts w:asciiTheme="minorHAnsi" w:hAnsiTheme="minorHAnsi" w:cstheme="minorHAnsi"/>
          <w:color w:val="000000" w:themeColor="text1"/>
        </w:rPr>
        <w:t>values.</w:t>
      </w:r>
    </w:p>
    <w:p w14:paraId="0B2474AD" w14:textId="2D8D3F9D" w:rsidR="00CD3B0E" w:rsidRPr="00CD3B0E" w:rsidRDefault="0096193D" w:rsidP="00CD3B0E">
      <w:pPr>
        <w:pStyle w:val="ListParagraph"/>
        <w:tabs>
          <w:tab w:val="left" w:pos="2070"/>
        </w:tabs>
        <w:contextualSpacing/>
        <w:rPr>
          <w:rFonts w:asciiTheme="minorHAnsi" w:hAnsiTheme="minorHAnsi" w:cstheme="minorHAnsi"/>
          <w:i/>
          <w:iCs/>
          <w:color w:val="000000" w:themeColor="text1"/>
          <w:u w:val="single"/>
        </w:rPr>
      </w:pPr>
      <w:r>
        <w:rPr>
          <w:rFonts w:asciiTheme="minorHAnsi" w:hAnsiTheme="minorHAnsi" w:cstheme="minorHAnsi"/>
          <w:i/>
          <w:iCs/>
          <w:color w:val="000000" w:themeColor="text1"/>
          <w:u w:val="single"/>
        </w:rPr>
        <w:t>Oversee the overall work of the JPC</w:t>
      </w:r>
    </w:p>
    <w:p w14:paraId="51C15954" w14:textId="73251B94" w:rsidR="00F165DC" w:rsidRPr="00F165DC" w:rsidRDefault="00F165DC" w:rsidP="00F165DC">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color w:val="000000"/>
        </w:rPr>
      </w:pPr>
      <w:r w:rsidRPr="00F165DC">
        <w:rPr>
          <w:rFonts w:asciiTheme="minorHAnsi" w:hAnsiTheme="minorHAnsi" w:cstheme="minorHAnsi"/>
          <w:color w:val="000000"/>
        </w:rPr>
        <w:t xml:space="preserve">Overall work and day to day operations and functions of the JPC overseen and commission </w:t>
      </w:r>
      <w:r w:rsidR="008449CA" w:rsidRPr="00F165DC">
        <w:rPr>
          <w:rFonts w:asciiTheme="minorHAnsi" w:hAnsiTheme="minorHAnsi" w:cstheme="minorHAnsi"/>
          <w:color w:val="000000"/>
        </w:rPr>
        <w:t>run</w:t>
      </w:r>
      <w:r w:rsidRPr="00F165DC">
        <w:rPr>
          <w:rFonts w:asciiTheme="minorHAnsi" w:hAnsiTheme="minorHAnsi" w:cstheme="minorHAnsi"/>
          <w:color w:val="000000"/>
        </w:rPr>
        <w:t xml:space="preserve"> </w:t>
      </w:r>
      <w:r w:rsidR="007921AF" w:rsidRPr="00F165DC">
        <w:rPr>
          <w:rFonts w:asciiTheme="minorHAnsi" w:hAnsiTheme="minorHAnsi" w:cstheme="minorHAnsi"/>
          <w:color w:val="000000"/>
        </w:rPr>
        <w:t>smoothly</w:t>
      </w:r>
      <w:r w:rsidR="007921AF">
        <w:rPr>
          <w:rFonts w:asciiTheme="minorHAnsi" w:hAnsiTheme="minorHAnsi" w:cstheme="minorHAnsi"/>
          <w:color w:val="000000"/>
        </w:rPr>
        <w:t>.</w:t>
      </w:r>
      <w:r w:rsidRPr="00F165DC">
        <w:rPr>
          <w:rFonts w:asciiTheme="minorHAnsi" w:hAnsiTheme="minorHAnsi" w:cstheme="minorHAnsi"/>
          <w:color w:val="000000"/>
        </w:rPr>
        <w:t xml:space="preserve"> </w:t>
      </w:r>
    </w:p>
    <w:p w14:paraId="018CDDDC" w14:textId="520E5741" w:rsidR="00F165DC" w:rsidRPr="00F165DC" w:rsidRDefault="00F165DC" w:rsidP="00F165DC">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color w:val="000000"/>
        </w:rPr>
      </w:pPr>
      <w:r w:rsidRPr="00F165DC">
        <w:rPr>
          <w:rFonts w:asciiTheme="minorHAnsi" w:hAnsiTheme="minorHAnsi" w:cstheme="minorHAnsi"/>
          <w:color w:val="000000"/>
        </w:rPr>
        <w:t>Good collaboration with JPC Chair and members</w:t>
      </w:r>
      <w:r w:rsidR="007921AF">
        <w:rPr>
          <w:rFonts w:asciiTheme="minorHAnsi" w:hAnsiTheme="minorHAnsi" w:cstheme="minorHAnsi"/>
          <w:color w:val="000000"/>
        </w:rPr>
        <w:t>.</w:t>
      </w:r>
    </w:p>
    <w:p w14:paraId="68D28845" w14:textId="63291693" w:rsidR="0096193D" w:rsidRPr="00193C44" w:rsidRDefault="00193C44" w:rsidP="0096193D">
      <w:pPr>
        <w:pStyle w:val="ListParagraph"/>
        <w:contextualSpacing/>
        <w:rPr>
          <w:rFonts w:ascii="Calibri" w:eastAsia="Calibri" w:hAnsi="Calibri" w:cs="Calibri"/>
          <w:bCs/>
          <w:i/>
          <w:iCs/>
          <w:u w:val="single"/>
        </w:rPr>
      </w:pPr>
      <w:r>
        <w:rPr>
          <w:rFonts w:ascii="Calibri" w:eastAsia="Calibri" w:hAnsi="Calibri" w:cs="Calibri"/>
          <w:bCs/>
          <w:i/>
          <w:iCs/>
          <w:u w:val="single"/>
        </w:rPr>
        <w:t>Provide administration support to JPC and Committees</w:t>
      </w:r>
    </w:p>
    <w:p w14:paraId="594E6000" w14:textId="1ECE3BA2" w:rsidR="00B87DF5" w:rsidRDefault="00B87DF5" w:rsidP="00B87DF5">
      <w:pPr>
        <w:pStyle w:val="ListParagraph"/>
        <w:numPr>
          <w:ilvl w:val="0"/>
          <w:numId w:val="6"/>
        </w:numPr>
        <w:contextualSpacing/>
        <w:rPr>
          <w:rFonts w:ascii="Calibri" w:eastAsia="Calibri" w:hAnsi="Calibri" w:cs="Calibri"/>
          <w:bCs/>
        </w:rPr>
      </w:pPr>
      <w:r>
        <w:rPr>
          <w:rFonts w:ascii="Calibri" w:eastAsia="Calibri" w:hAnsi="Calibri" w:cs="Calibri"/>
          <w:bCs/>
        </w:rPr>
        <w:t xml:space="preserve">JPC and its committees provided with full administration </w:t>
      </w:r>
      <w:r w:rsidR="007921AF">
        <w:rPr>
          <w:rFonts w:ascii="Calibri" w:eastAsia="Calibri" w:hAnsi="Calibri" w:cs="Calibri"/>
          <w:bCs/>
        </w:rPr>
        <w:t>support.</w:t>
      </w:r>
    </w:p>
    <w:p w14:paraId="5614A561" w14:textId="086B6DC2" w:rsidR="005C20FA" w:rsidRPr="005C20FA" w:rsidRDefault="005C20FA" w:rsidP="005C20FA">
      <w:pPr>
        <w:pStyle w:val="ListParagraph"/>
        <w:contextualSpacing/>
        <w:rPr>
          <w:rFonts w:ascii="Calibri" w:eastAsia="Calibri" w:hAnsi="Calibri" w:cs="Calibri"/>
          <w:bCs/>
          <w:i/>
          <w:iCs/>
          <w:u w:val="single"/>
        </w:rPr>
      </w:pPr>
      <w:r>
        <w:rPr>
          <w:rFonts w:ascii="Calibri" w:eastAsia="Calibri" w:hAnsi="Calibri" w:cs="Calibri"/>
          <w:bCs/>
          <w:i/>
          <w:iCs/>
          <w:u w:val="single"/>
        </w:rPr>
        <w:t>Monitor social and political events and developments</w:t>
      </w:r>
    </w:p>
    <w:p w14:paraId="5C1EFDCA" w14:textId="664AFCC9" w:rsidR="00A05255" w:rsidRPr="00A05255" w:rsidRDefault="00A05255" w:rsidP="00A05255">
      <w:pPr>
        <w:pStyle w:val="ListParagraph"/>
        <w:numPr>
          <w:ilvl w:val="0"/>
          <w:numId w:val="6"/>
        </w:numPr>
        <w:pBdr>
          <w:top w:val="nil"/>
          <w:left w:val="nil"/>
          <w:bottom w:val="nil"/>
          <w:right w:val="nil"/>
          <w:between w:val="nil"/>
        </w:pBdr>
        <w:spacing w:line="276" w:lineRule="auto"/>
        <w:contextualSpacing/>
        <w:rPr>
          <w:rFonts w:asciiTheme="minorHAnsi" w:hAnsiTheme="minorHAnsi" w:cstheme="minorHAnsi"/>
          <w:color w:val="000000"/>
        </w:rPr>
      </w:pPr>
      <w:r w:rsidRPr="00A05255">
        <w:rPr>
          <w:rFonts w:asciiTheme="minorHAnsi" w:hAnsiTheme="minorHAnsi" w:cstheme="minorHAnsi"/>
          <w:color w:val="000000"/>
        </w:rPr>
        <w:t xml:space="preserve">Timely research results and recommendations are presented to </w:t>
      </w:r>
      <w:r w:rsidR="007921AF" w:rsidRPr="00A05255">
        <w:rPr>
          <w:rFonts w:asciiTheme="minorHAnsi" w:hAnsiTheme="minorHAnsi" w:cstheme="minorHAnsi"/>
          <w:color w:val="000000"/>
        </w:rPr>
        <w:t>Commission</w:t>
      </w:r>
      <w:r w:rsidR="007921AF">
        <w:rPr>
          <w:rFonts w:asciiTheme="minorHAnsi" w:hAnsiTheme="minorHAnsi" w:cstheme="minorHAnsi"/>
          <w:color w:val="000000"/>
        </w:rPr>
        <w:t>.</w:t>
      </w:r>
    </w:p>
    <w:p w14:paraId="2BFB0886" w14:textId="78136070" w:rsidR="00A05255" w:rsidRPr="00A05255" w:rsidRDefault="00A05255" w:rsidP="00A05255">
      <w:pPr>
        <w:pStyle w:val="ListParagraph"/>
        <w:numPr>
          <w:ilvl w:val="0"/>
          <w:numId w:val="6"/>
        </w:numPr>
        <w:pBdr>
          <w:top w:val="nil"/>
          <w:left w:val="nil"/>
          <w:bottom w:val="nil"/>
          <w:right w:val="nil"/>
          <w:between w:val="nil"/>
        </w:pBdr>
        <w:spacing w:line="276" w:lineRule="auto"/>
        <w:contextualSpacing/>
        <w:rPr>
          <w:rFonts w:asciiTheme="minorHAnsi" w:hAnsiTheme="minorHAnsi" w:cstheme="minorHAnsi"/>
          <w:color w:val="000000"/>
        </w:rPr>
      </w:pPr>
      <w:r w:rsidRPr="00A05255">
        <w:rPr>
          <w:rFonts w:asciiTheme="minorHAnsi" w:hAnsiTheme="minorHAnsi" w:cstheme="minorHAnsi"/>
          <w:color w:val="000000"/>
        </w:rPr>
        <w:t xml:space="preserve">Responses to social and political events are forwarded to the Commission in an opportune </w:t>
      </w:r>
      <w:r w:rsidR="007921AF" w:rsidRPr="00A05255">
        <w:rPr>
          <w:rFonts w:asciiTheme="minorHAnsi" w:hAnsiTheme="minorHAnsi" w:cstheme="minorHAnsi"/>
          <w:color w:val="000000"/>
        </w:rPr>
        <w:t>manner</w:t>
      </w:r>
      <w:r w:rsidR="007921AF">
        <w:rPr>
          <w:rFonts w:asciiTheme="minorHAnsi" w:hAnsiTheme="minorHAnsi" w:cstheme="minorHAnsi"/>
          <w:color w:val="000000"/>
        </w:rPr>
        <w:t>.</w:t>
      </w:r>
    </w:p>
    <w:p w14:paraId="5882C3DC" w14:textId="1CD40CA3" w:rsidR="00A05255" w:rsidRDefault="00A05255" w:rsidP="00A05255">
      <w:pPr>
        <w:pStyle w:val="ListParagraph"/>
        <w:numPr>
          <w:ilvl w:val="0"/>
          <w:numId w:val="6"/>
        </w:numPr>
        <w:pBdr>
          <w:top w:val="nil"/>
          <w:left w:val="nil"/>
          <w:bottom w:val="nil"/>
          <w:right w:val="nil"/>
          <w:between w:val="nil"/>
        </w:pBdr>
        <w:spacing w:line="276" w:lineRule="auto"/>
        <w:contextualSpacing/>
        <w:rPr>
          <w:rFonts w:asciiTheme="minorHAnsi" w:hAnsiTheme="minorHAnsi" w:cstheme="minorHAnsi"/>
          <w:color w:val="000000"/>
        </w:rPr>
      </w:pPr>
      <w:r w:rsidRPr="00A05255">
        <w:rPr>
          <w:rFonts w:asciiTheme="minorHAnsi" w:hAnsiTheme="minorHAnsi" w:cstheme="minorHAnsi"/>
          <w:color w:val="000000"/>
        </w:rPr>
        <w:t xml:space="preserve">Professional submissions are written and presented that reflect Catholic Social Justice </w:t>
      </w:r>
      <w:r w:rsidR="007921AF" w:rsidRPr="00A05255">
        <w:rPr>
          <w:rFonts w:asciiTheme="minorHAnsi" w:hAnsiTheme="minorHAnsi" w:cstheme="minorHAnsi"/>
          <w:color w:val="000000"/>
        </w:rPr>
        <w:t>Principles</w:t>
      </w:r>
      <w:r w:rsidR="007921AF">
        <w:rPr>
          <w:rFonts w:asciiTheme="minorHAnsi" w:hAnsiTheme="minorHAnsi" w:cstheme="minorHAnsi"/>
          <w:color w:val="000000"/>
        </w:rPr>
        <w:t>.</w:t>
      </w:r>
    </w:p>
    <w:p w14:paraId="44AE4C9D" w14:textId="1232D6F8" w:rsidR="00965B3D" w:rsidRPr="00965B3D" w:rsidRDefault="00965B3D" w:rsidP="00965B3D">
      <w:pPr>
        <w:pStyle w:val="ListParagraph"/>
        <w:pBdr>
          <w:top w:val="nil"/>
          <w:left w:val="nil"/>
          <w:bottom w:val="nil"/>
          <w:right w:val="nil"/>
          <w:between w:val="nil"/>
        </w:pBdr>
        <w:spacing w:line="276" w:lineRule="auto"/>
        <w:contextualSpacing/>
        <w:rPr>
          <w:rFonts w:asciiTheme="minorHAnsi" w:hAnsiTheme="minorHAnsi" w:cstheme="minorHAnsi"/>
          <w:i/>
          <w:iCs/>
          <w:color w:val="000000"/>
          <w:u w:val="single"/>
        </w:rPr>
      </w:pPr>
      <w:r>
        <w:rPr>
          <w:rFonts w:asciiTheme="minorHAnsi" w:hAnsiTheme="minorHAnsi" w:cstheme="minorHAnsi"/>
          <w:i/>
          <w:iCs/>
          <w:color w:val="000000"/>
          <w:u w:val="single"/>
        </w:rPr>
        <w:t>Bicultural responses in all matters of JPC</w:t>
      </w:r>
    </w:p>
    <w:p w14:paraId="3EFA8EAF" w14:textId="61C18033" w:rsidR="001C74C4" w:rsidRPr="001C74C4" w:rsidRDefault="001C74C4" w:rsidP="001C74C4">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color w:val="000000"/>
        </w:rPr>
      </w:pPr>
      <w:r w:rsidRPr="001C74C4">
        <w:rPr>
          <w:rFonts w:asciiTheme="minorHAnsi" w:hAnsiTheme="minorHAnsi" w:cstheme="minorHAnsi"/>
          <w:color w:val="000000"/>
        </w:rPr>
        <w:t xml:space="preserve">Commission work is well informed by Māori Reo, tikanga and experiences including appropriate use of Te Reo Māori in </w:t>
      </w:r>
      <w:r w:rsidR="007921AF" w:rsidRPr="001C74C4">
        <w:rPr>
          <w:rFonts w:asciiTheme="minorHAnsi" w:hAnsiTheme="minorHAnsi" w:cstheme="minorHAnsi"/>
          <w:color w:val="000000"/>
        </w:rPr>
        <w:t>resources</w:t>
      </w:r>
      <w:r w:rsidR="007921AF">
        <w:rPr>
          <w:rFonts w:asciiTheme="minorHAnsi" w:hAnsiTheme="minorHAnsi" w:cstheme="minorHAnsi"/>
          <w:color w:val="000000"/>
        </w:rPr>
        <w:t>.</w:t>
      </w:r>
    </w:p>
    <w:p w14:paraId="2D40A991" w14:textId="5B28DA5B" w:rsidR="001C74C4" w:rsidRDefault="001C74C4" w:rsidP="001C74C4">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color w:val="000000"/>
        </w:rPr>
      </w:pPr>
      <w:r w:rsidRPr="001C74C4">
        <w:rPr>
          <w:rFonts w:asciiTheme="minorHAnsi" w:hAnsiTheme="minorHAnsi" w:cstheme="minorHAnsi"/>
          <w:color w:val="000000"/>
        </w:rPr>
        <w:t xml:space="preserve">Strengthened relationship with New Zealand Māori </w:t>
      </w:r>
      <w:r w:rsidR="007921AF" w:rsidRPr="001C74C4">
        <w:rPr>
          <w:rFonts w:asciiTheme="minorHAnsi" w:hAnsiTheme="minorHAnsi" w:cstheme="minorHAnsi"/>
          <w:color w:val="000000"/>
        </w:rPr>
        <w:t>Catholic</w:t>
      </w:r>
      <w:r w:rsidR="007921AF">
        <w:rPr>
          <w:rFonts w:asciiTheme="minorHAnsi" w:hAnsiTheme="minorHAnsi" w:cstheme="minorHAnsi"/>
          <w:color w:val="000000"/>
        </w:rPr>
        <w:t>.</w:t>
      </w:r>
    </w:p>
    <w:p w14:paraId="1EF92C2E" w14:textId="2F3DCB23" w:rsidR="00FA7FED" w:rsidRPr="00FA7FED" w:rsidRDefault="00FA7FED" w:rsidP="00FA7FED">
      <w:pPr>
        <w:pStyle w:val="ListParagraph"/>
        <w:pBdr>
          <w:top w:val="nil"/>
          <w:left w:val="nil"/>
          <w:bottom w:val="nil"/>
          <w:right w:val="nil"/>
          <w:between w:val="nil"/>
        </w:pBdr>
        <w:spacing w:after="200" w:line="276" w:lineRule="auto"/>
        <w:contextualSpacing/>
        <w:rPr>
          <w:rFonts w:asciiTheme="minorHAnsi" w:hAnsiTheme="minorHAnsi" w:cstheme="minorHAnsi"/>
          <w:i/>
          <w:iCs/>
          <w:color w:val="000000"/>
          <w:u w:val="single"/>
        </w:rPr>
      </w:pPr>
      <w:r>
        <w:rPr>
          <w:rFonts w:asciiTheme="minorHAnsi" w:hAnsiTheme="minorHAnsi" w:cstheme="minorHAnsi"/>
          <w:i/>
          <w:iCs/>
          <w:color w:val="000000"/>
          <w:u w:val="single"/>
        </w:rPr>
        <w:t>Advocacy and education resources</w:t>
      </w:r>
    </w:p>
    <w:p w14:paraId="5041681C" w14:textId="0E3FB6C6" w:rsidR="00313D27" w:rsidRPr="00C947C5" w:rsidRDefault="00313D27" w:rsidP="00313D27">
      <w:pPr>
        <w:pStyle w:val="ListParagraph"/>
        <w:numPr>
          <w:ilvl w:val="0"/>
          <w:numId w:val="6"/>
        </w:numPr>
        <w:contextualSpacing/>
        <w:rPr>
          <w:rFonts w:ascii="Calibri" w:eastAsia="Calibri" w:hAnsi="Calibri" w:cs="Calibri"/>
          <w:bCs/>
          <w:i/>
          <w:iCs/>
          <w:u w:val="single"/>
        </w:rPr>
      </w:pPr>
      <w:r>
        <w:rPr>
          <w:rFonts w:ascii="Calibri" w:eastAsia="Calibri" w:hAnsi="Calibri" w:cs="Calibri"/>
          <w:bCs/>
        </w:rPr>
        <w:t xml:space="preserve">Information provided and public statements prepared to reflect Catholic Social Justice </w:t>
      </w:r>
      <w:r w:rsidR="007921AF">
        <w:rPr>
          <w:rFonts w:ascii="Calibri" w:eastAsia="Calibri" w:hAnsi="Calibri" w:cs="Calibri"/>
          <w:bCs/>
        </w:rPr>
        <w:t>Principles.</w:t>
      </w:r>
    </w:p>
    <w:p w14:paraId="7843E551" w14:textId="2840A50F" w:rsidR="00313D27" w:rsidRPr="00C947C5" w:rsidRDefault="00313D27" w:rsidP="00313D27">
      <w:pPr>
        <w:pStyle w:val="ListParagraph"/>
        <w:numPr>
          <w:ilvl w:val="0"/>
          <w:numId w:val="6"/>
        </w:numPr>
        <w:contextualSpacing/>
        <w:rPr>
          <w:rFonts w:ascii="Calibri" w:eastAsia="Calibri" w:hAnsi="Calibri" w:cs="Calibri"/>
          <w:bCs/>
          <w:i/>
          <w:iCs/>
          <w:u w:val="single"/>
        </w:rPr>
      </w:pPr>
      <w:r>
        <w:rPr>
          <w:rFonts w:ascii="Calibri" w:eastAsia="Calibri" w:hAnsi="Calibri" w:cs="Calibri"/>
          <w:bCs/>
        </w:rPr>
        <w:t xml:space="preserve">Quality research provided to </w:t>
      </w:r>
      <w:r w:rsidR="007921AF">
        <w:rPr>
          <w:rFonts w:ascii="Calibri" w:eastAsia="Calibri" w:hAnsi="Calibri" w:cs="Calibri"/>
          <w:bCs/>
        </w:rPr>
        <w:t>Committees.</w:t>
      </w:r>
    </w:p>
    <w:p w14:paraId="5FC14AE3" w14:textId="17130D80" w:rsidR="00313D27" w:rsidRPr="00C947C5" w:rsidRDefault="00313D27" w:rsidP="00313D27">
      <w:pPr>
        <w:pStyle w:val="ListParagraph"/>
        <w:numPr>
          <w:ilvl w:val="0"/>
          <w:numId w:val="6"/>
        </w:numPr>
        <w:contextualSpacing/>
        <w:rPr>
          <w:rFonts w:ascii="Calibri" w:eastAsia="Calibri" w:hAnsi="Calibri" w:cs="Calibri"/>
          <w:bCs/>
          <w:i/>
          <w:iCs/>
          <w:u w:val="single"/>
        </w:rPr>
      </w:pPr>
      <w:r>
        <w:rPr>
          <w:rFonts w:ascii="Calibri" w:eastAsia="Calibri" w:hAnsi="Calibri" w:cs="Calibri"/>
          <w:bCs/>
        </w:rPr>
        <w:t xml:space="preserve">Forums/workshops/functions that are engaging and attract a wide range of </w:t>
      </w:r>
      <w:r w:rsidR="007921AF">
        <w:rPr>
          <w:rFonts w:ascii="Calibri" w:eastAsia="Calibri" w:hAnsi="Calibri" w:cs="Calibri"/>
          <w:bCs/>
        </w:rPr>
        <w:t>participants.</w:t>
      </w:r>
      <w:r>
        <w:rPr>
          <w:rFonts w:ascii="Calibri" w:eastAsia="Calibri" w:hAnsi="Calibri" w:cs="Calibri"/>
          <w:bCs/>
        </w:rPr>
        <w:t xml:space="preserve"> </w:t>
      </w:r>
    </w:p>
    <w:p w14:paraId="1562C70D" w14:textId="1634885E" w:rsidR="00313D27" w:rsidRPr="00D51649" w:rsidRDefault="00313D27" w:rsidP="00313D27">
      <w:pPr>
        <w:pStyle w:val="ListParagraph"/>
        <w:numPr>
          <w:ilvl w:val="0"/>
          <w:numId w:val="6"/>
        </w:numPr>
        <w:contextualSpacing/>
        <w:rPr>
          <w:rFonts w:ascii="Calibri" w:eastAsia="Calibri" w:hAnsi="Calibri" w:cs="Calibri"/>
          <w:bCs/>
          <w:i/>
          <w:iCs/>
          <w:u w:val="single"/>
        </w:rPr>
      </w:pPr>
      <w:r>
        <w:rPr>
          <w:rFonts w:ascii="Calibri" w:eastAsia="Calibri" w:hAnsi="Calibri" w:cs="Calibri"/>
          <w:bCs/>
        </w:rPr>
        <w:t xml:space="preserve">Educational resources that are engaging and reflect Catholic Social teachings are prepared and published throughout the </w:t>
      </w:r>
      <w:r w:rsidR="008449CA">
        <w:rPr>
          <w:rFonts w:ascii="Calibri" w:eastAsia="Calibri" w:hAnsi="Calibri" w:cs="Calibri"/>
          <w:bCs/>
        </w:rPr>
        <w:t>Diocese.</w:t>
      </w:r>
    </w:p>
    <w:p w14:paraId="6319DDDB" w14:textId="62360800" w:rsidR="00D51649" w:rsidRPr="00D51649" w:rsidRDefault="000D24A5" w:rsidP="00D51649">
      <w:pPr>
        <w:pStyle w:val="ListParagraph"/>
        <w:contextualSpacing/>
        <w:rPr>
          <w:rFonts w:ascii="Calibri" w:eastAsia="Calibri" w:hAnsi="Calibri" w:cs="Calibri"/>
          <w:bCs/>
          <w:i/>
          <w:iCs/>
          <w:u w:val="single"/>
        </w:rPr>
      </w:pPr>
      <w:r>
        <w:rPr>
          <w:rFonts w:ascii="Calibri" w:eastAsia="Calibri" w:hAnsi="Calibri" w:cs="Calibri"/>
          <w:bCs/>
          <w:i/>
          <w:iCs/>
          <w:u w:val="single"/>
        </w:rPr>
        <w:t>Promotion of JPC</w:t>
      </w:r>
    </w:p>
    <w:p w14:paraId="3BD76700" w14:textId="1BCCE5E1" w:rsidR="00997C2E" w:rsidRPr="00CD741F" w:rsidRDefault="00997C2E" w:rsidP="00997C2E">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b/>
          <w:color w:val="000000"/>
        </w:rPr>
      </w:pPr>
      <w:r w:rsidRPr="00CD741F">
        <w:rPr>
          <w:rFonts w:asciiTheme="minorHAnsi" w:hAnsiTheme="minorHAnsi" w:cstheme="minorHAnsi"/>
          <w:bCs/>
          <w:color w:val="000000"/>
        </w:rPr>
        <w:t xml:space="preserve">Parish outreach strategies developed and </w:t>
      </w:r>
      <w:r w:rsidR="008449CA" w:rsidRPr="00CD741F">
        <w:rPr>
          <w:rFonts w:asciiTheme="minorHAnsi" w:hAnsiTheme="minorHAnsi" w:cstheme="minorHAnsi"/>
          <w:bCs/>
          <w:color w:val="000000"/>
        </w:rPr>
        <w:t>implemented.</w:t>
      </w:r>
    </w:p>
    <w:p w14:paraId="51974A02" w14:textId="13A5AD53" w:rsidR="00997C2E" w:rsidRPr="00CD741F" w:rsidRDefault="00997C2E" w:rsidP="00997C2E">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b/>
          <w:color w:val="000000"/>
        </w:rPr>
      </w:pPr>
      <w:r w:rsidRPr="00CD741F">
        <w:rPr>
          <w:rFonts w:asciiTheme="minorHAnsi" w:hAnsiTheme="minorHAnsi" w:cstheme="minorHAnsi"/>
          <w:bCs/>
          <w:color w:val="000000"/>
        </w:rPr>
        <w:t xml:space="preserve">JPC activities well published in </w:t>
      </w:r>
      <w:r w:rsidR="008449CA" w:rsidRPr="00CD741F">
        <w:rPr>
          <w:rFonts w:asciiTheme="minorHAnsi" w:hAnsiTheme="minorHAnsi" w:cstheme="minorHAnsi"/>
          <w:bCs/>
          <w:color w:val="000000"/>
        </w:rPr>
        <w:t>parishes.</w:t>
      </w:r>
    </w:p>
    <w:p w14:paraId="33FF14DB" w14:textId="0497A692" w:rsidR="00997C2E" w:rsidRPr="000D24A5" w:rsidRDefault="00997C2E" w:rsidP="00997C2E">
      <w:pPr>
        <w:pStyle w:val="ListParagraph"/>
        <w:numPr>
          <w:ilvl w:val="0"/>
          <w:numId w:val="6"/>
        </w:numPr>
        <w:pBdr>
          <w:top w:val="nil"/>
          <w:left w:val="nil"/>
          <w:bottom w:val="nil"/>
          <w:right w:val="nil"/>
          <w:between w:val="nil"/>
        </w:pBdr>
        <w:spacing w:after="200" w:line="276" w:lineRule="auto"/>
        <w:contextualSpacing/>
        <w:rPr>
          <w:rFonts w:asciiTheme="minorHAnsi" w:hAnsiTheme="minorHAnsi" w:cstheme="minorHAnsi"/>
          <w:b/>
          <w:color w:val="000000"/>
        </w:rPr>
      </w:pPr>
      <w:r w:rsidRPr="00CD741F">
        <w:rPr>
          <w:rFonts w:asciiTheme="minorHAnsi" w:hAnsiTheme="minorHAnsi" w:cstheme="minorHAnsi"/>
          <w:bCs/>
          <w:color w:val="000000"/>
        </w:rPr>
        <w:t xml:space="preserve">New parish facilitators recruited, </w:t>
      </w:r>
      <w:r w:rsidR="00431FD2" w:rsidRPr="00CD741F">
        <w:rPr>
          <w:rFonts w:asciiTheme="minorHAnsi" w:hAnsiTheme="minorHAnsi" w:cstheme="minorHAnsi"/>
          <w:bCs/>
          <w:color w:val="000000"/>
        </w:rPr>
        <w:t>supported,</w:t>
      </w:r>
      <w:r w:rsidRPr="00CD741F">
        <w:rPr>
          <w:rFonts w:asciiTheme="minorHAnsi" w:hAnsiTheme="minorHAnsi" w:cstheme="minorHAnsi"/>
          <w:bCs/>
          <w:color w:val="000000"/>
        </w:rPr>
        <w:t xml:space="preserve"> and included in JPC </w:t>
      </w:r>
      <w:r w:rsidR="008449CA" w:rsidRPr="00CD741F">
        <w:rPr>
          <w:rFonts w:asciiTheme="minorHAnsi" w:hAnsiTheme="minorHAnsi" w:cstheme="minorHAnsi"/>
          <w:bCs/>
          <w:color w:val="000000"/>
        </w:rPr>
        <w:t>activities.</w:t>
      </w:r>
    </w:p>
    <w:p w14:paraId="535E98DE" w14:textId="4FFF5124" w:rsidR="000D24A5" w:rsidRPr="000D24A5" w:rsidRDefault="00911560" w:rsidP="000D24A5">
      <w:pPr>
        <w:pStyle w:val="ListParagraph"/>
        <w:pBdr>
          <w:top w:val="nil"/>
          <w:left w:val="nil"/>
          <w:bottom w:val="nil"/>
          <w:right w:val="nil"/>
          <w:between w:val="nil"/>
        </w:pBdr>
        <w:spacing w:after="200" w:line="276" w:lineRule="auto"/>
        <w:contextualSpacing/>
        <w:rPr>
          <w:rFonts w:asciiTheme="minorHAnsi" w:hAnsiTheme="minorHAnsi" w:cstheme="minorHAnsi"/>
          <w:b/>
          <w:i/>
          <w:iCs/>
          <w:color w:val="000000"/>
          <w:u w:val="single"/>
        </w:rPr>
      </w:pPr>
      <w:r>
        <w:rPr>
          <w:rFonts w:asciiTheme="minorHAnsi" w:hAnsiTheme="minorHAnsi" w:cstheme="minorHAnsi"/>
          <w:bCs/>
          <w:i/>
          <w:iCs/>
          <w:color w:val="000000"/>
          <w:u w:val="single"/>
        </w:rPr>
        <w:t xml:space="preserve">Collaboration &amp; consultation with other agencies </w:t>
      </w:r>
    </w:p>
    <w:p w14:paraId="1AB7180D" w14:textId="3D67A516" w:rsidR="00CD741F" w:rsidRPr="00CD741F" w:rsidRDefault="00CD741F" w:rsidP="00CD741F">
      <w:pPr>
        <w:pStyle w:val="ListParagraph"/>
        <w:numPr>
          <w:ilvl w:val="0"/>
          <w:numId w:val="6"/>
        </w:numPr>
        <w:pBdr>
          <w:top w:val="nil"/>
          <w:left w:val="nil"/>
          <w:bottom w:val="nil"/>
          <w:right w:val="nil"/>
          <w:between w:val="nil"/>
        </w:pBdr>
        <w:spacing w:line="276" w:lineRule="auto"/>
        <w:contextualSpacing/>
        <w:rPr>
          <w:rFonts w:asciiTheme="minorHAnsi" w:hAnsiTheme="minorHAnsi" w:cstheme="minorHAnsi"/>
        </w:rPr>
      </w:pPr>
      <w:r w:rsidRPr="00CD741F">
        <w:rPr>
          <w:rFonts w:asciiTheme="minorHAnsi" w:hAnsiTheme="minorHAnsi" w:cstheme="minorHAnsi"/>
        </w:rPr>
        <w:t xml:space="preserve">Caritas and JPC are seen as working purposefully towards a common </w:t>
      </w:r>
      <w:r w:rsidR="008449CA" w:rsidRPr="00CD741F">
        <w:rPr>
          <w:rFonts w:asciiTheme="minorHAnsi" w:hAnsiTheme="minorHAnsi" w:cstheme="minorHAnsi"/>
        </w:rPr>
        <w:t>goal.</w:t>
      </w:r>
    </w:p>
    <w:p w14:paraId="7D22780C" w14:textId="5C61342B" w:rsidR="00CD741F" w:rsidRDefault="00CD741F" w:rsidP="00CD741F">
      <w:pPr>
        <w:pStyle w:val="ListParagraph"/>
        <w:numPr>
          <w:ilvl w:val="0"/>
          <w:numId w:val="6"/>
        </w:numPr>
        <w:pBdr>
          <w:top w:val="nil"/>
          <w:left w:val="nil"/>
          <w:bottom w:val="nil"/>
          <w:right w:val="nil"/>
          <w:between w:val="nil"/>
        </w:pBdr>
        <w:spacing w:line="276" w:lineRule="auto"/>
        <w:contextualSpacing/>
        <w:rPr>
          <w:rFonts w:ascii="Calibri" w:hAnsi="Calibri"/>
        </w:rPr>
      </w:pPr>
      <w:r>
        <w:rPr>
          <w:rFonts w:ascii="Calibri" w:hAnsi="Calibri"/>
        </w:rPr>
        <w:t xml:space="preserve">Communication with Caritas about Commission or committee submissions initiated and </w:t>
      </w:r>
      <w:r w:rsidR="008449CA">
        <w:rPr>
          <w:rFonts w:ascii="Calibri" w:hAnsi="Calibri"/>
        </w:rPr>
        <w:t>maintained.</w:t>
      </w:r>
    </w:p>
    <w:p w14:paraId="2E644F95" w14:textId="57933AF3" w:rsidR="00CD741F" w:rsidRDefault="00CD741F" w:rsidP="00CD741F">
      <w:pPr>
        <w:pStyle w:val="ListParagraph"/>
        <w:numPr>
          <w:ilvl w:val="0"/>
          <w:numId w:val="6"/>
        </w:numPr>
        <w:pBdr>
          <w:top w:val="nil"/>
          <w:left w:val="nil"/>
          <w:bottom w:val="nil"/>
          <w:right w:val="nil"/>
          <w:between w:val="nil"/>
        </w:pBdr>
        <w:spacing w:line="276" w:lineRule="auto"/>
        <w:contextualSpacing/>
        <w:rPr>
          <w:rFonts w:ascii="Calibri" w:hAnsi="Calibri"/>
        </w:rPr>
      </w:pPr>
      <w:r>
        <w:rPr>
          <w:rFonts w:ascii="Calibri" w:hAnsi="Calibri"/>
        </w:rPr>
        <w:t xml:space="preserve">Other groups are aware of the work of JPC and its willingness to </w:t>
      </w:r>
      <w:r w:rsidR="008449CA">
        <w:rPr>
          <w:rFonts w:ascii="Calibri" w:hAnsi="Calibri"/>
        </w:rPr>
        <w:t>collaborate.</w:t>
      </w:r>
    </w:p>
    <w:p w14:paraId="630EAAA1" w14:textId="04B3632D" w:rsidR="00911560" w:rsidRPr="00911560" w:rsidRDefault="00911560" w:rsidP="00911560">
      <w:pPr>
        <w:pStyle w:val="ListParagraph"/>
        <w:pBdr>
          <w:top w:val="nil"/>
          <w:left w:val="nil"/>
          <w:bottom w:val="nil"/>
          <w:right w:val="nil"/>
          <w:between w:val="nil"/>
        </w:pBdr>
        <w:spacing w:line="276" w:lineRule="auto"/>
        <w:contextualSpacing/>
        <w:rPr>
          <w:rFonts w:ascii="Calibri" w:hAnsi="Calibri"/>
          <w:i/>
          <w:iCs/>
          <w:u w:val="single"/>
        </w:rPr>
      </w:pPr>
      <w:r>
        <w:rPr>
          <w:rFonts w:ascii="Calibri" w:hAnsi="Calibri"/>
          <w:i/>
          <w:iCs/>
          <w:u w:val="single"/>
        </w:rPr>
        <w:lastRenderedPageBreak/>
        <w:t>H&amp;S</w:t>
      </w:r>
    </w:p>
    <w:p w14:paraId="1E559D32" w14:textId="578B5363" w:rsidR="00D52275" w:rsidRPr="00D50BF0" w:rsidRDefault="00D50BF0" w:rsidP="00D50BF0">
      <w:pPr>
        <w:pStyle w:val="ListParagraph"/>
        <w:numPr>
          <w:ilvl w:val="0"/>
          <w:numId w:val="6"/>
        </w:numPr>
        <w:spacing w:after="200" w:line="276" w:lineRule="auto"/>
        <w:contextualSpacing/>
        <w:rPr>
          <w:rFonts w:asciiTheme="minorHAnsi" w:hAnsiTheme="minorHAnsi" w:cstheme="minorHAnsi"/>
          <w:u w:val="single"/>
        </w:rPr>
      </w:pPr>
      <w:r w:rsidRPr="00D50BF0">
        <w:rPr>
          <w:rFonts w:asciiTheme="minorHAnsi" w:hAnsiTheme="minorHAnsi" w:cstheme="minorHAnsi"/>
        </w:rPr>
        <w:t xml:space="preserve">All health and safety policies, procedures, </w:t>
      </w:r>
      <w:r w:rsidR="00431FD2" w:rsidRPr="00D50BF0">
        <w:rPr>
          <w:rFonts w:asciiTheme="minorHAnsi" w:hAnsiTheme="minorHAnsi" w:cstheme="minorHAnsi"/>
        </w:rPr>
        <w:t>rules,</w:t>
      </w:r>
      <w:r w:rsidRPr="00D50BF0">
        <w:rPr>
          <w:rFonts w:asciiTheme="minorHAnsi" w:hAnsiTheme="minorHAnsi" w:cstheme="minorHAnsi"/>
        </w:rPr>
        <w:t xml:space="preserve"> and guidelines are adhered to at all times </w:t>
      </w:r>
      <w:r w:rsidRPr="00D50BF0">
        <w:rPr>
          <w:rFonts w:asciiTheme="minorHAnsi" w:hAnsiTheme="minorHAnsi" w:cstheme="minorHAnsi"/>
        </w:rPr>
        <w:t>and positive</w:t>
      </w:r>
      <w:r w:rsidRPr="00D50BF0">
        <w:rPr>
          <w:rFonts w:asciiTheme="minorHAnsi" w:hAnsiTheme="minorHAnsi" w:cstheme="minorHAnsi"/>
        </w:rPr>
        <w:t xml:space="preserve"> health and safety culture is maintained.</w:t>
      </w:r>
    </w:p>
    <w:p w14:paraId="50D03197" w14:textId="0DB08CE7" w:rsidR="00DE719F" w:rsidRPr="00A064B0" w:rsidRDefault="00DE719F" w:rsidP="00DE719F">
      <w:pPr>
        <w:tabs>
          <w:tab w:val="clear" w:pos="340"/>
          <w:tab w:val="clear" w:pos="680"/>
        </w:tabs>
        <w:spacing w:after="0" w:line="240" w:lineRule="auto"/>
        <w:rPr>
          <w:rFonts w:asciiTheme="minorHAnsi" w:hAnsiTheme="minorHAnsi" w:cstheme="minorHAnsi"/>
          <w:b/>
          <w:color w:val="000000" w:themeColor="text1"/>
          <w:sz w:val="28"/>
          <w:szCs w:val="28"/>
        </w:rPr>
      </w:pPr>
    </w:p>
    <w:p w14:paraId="74372D66" w14:textId="77777777" w:rsidR="00DE719F" w:rsidRDefault="00DE719F" w:rsidP="00DE719F">
      <w:pPr>
        <w:rPr>
          <w:rFonts w:asciiTheme="minorHAnsi" w:hAnsiTheme="minorHAnsi" w:cstheme="minorHAnsi"/>
          <w:b/>
          <w:color w:val="auto"/>
          <w:sz w:val="28"/>
          <w:szCs w:val="28"/>
        </w:rPr>
      </w:pPr>
      <w:r w:rsidRPr="00AC42BB">
        <w:rPr>
          <w:rFonts w:asciiTheme="minorHAnsi" w:hAnsiTheme="minorHAnsi" w:cstheme="minorHAnsi"/>
          <w:b/>
          <w:color w:val="auto"/>
          <w:sz w:val="28"/>
          <w:szCs w:val="28"/>
        </w:rPr>
        <w:t xml:space="preserve">Person Specification </w:t>
      </w:r>
    </w:p>
    <w:p w14:paraId="03D59A05" w14:textId="77777777" w:rsidR="00DE719F" w:rsidRPr="00AC42BB" w:rsidRDefault="00DE719F" w:rsidP="00DE719F">
      <w:pPr>
        <w:rPr>
          <w:rFonts w:asciiTheme="minorHAnsi" w:hAnsiTheme="minorHAnsi" w:cstheme="minorHAnsi"/>
          <w:b/>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DE719F" w:rsidRPr="00BE4CC4" w14:paraId="085B0C98" w14:textId="77777777" w:rsidTr="00BD145C">
        <w:tc>
          <w:tcPr>
            <w:tcW w:w="9006" w:type="dxa"/>
            <w:shd w:val="clear" w:color="auto" w:fill="DBE5F1" w:themeFill="accent1" w:themeFillTint="33"/>
          </w:tcPr>
          <w:p w14:paraId="34825DF3" w14:textId="77777777" w:rsidR="00DE719F" w:rsidRPr="00350164" w:rsidRDefault="00DE719F" w:rsidP="00BD145C">
            <w:pPr>
              <w:spacing w:before="60" w:after="60"/>
              <w:rPr>
                <w:rFonts w:asciiTheme="minorHAnsi" w:hAnsiTheme="minorHAnsi" w:cstheme="minorHAnsi"/>
                <w:b/>
                <w:color w:val="auto"/>
                <w:sz w:val="24"/>
                <w:szCs w:val="24"/>
              </w:rPr>
            </w:pPr>
            <w:r>
              <w:rPr>
                <w:rFonts w:asciiTheme="minorHAnsi" w:hAnsiTheme="minorHAnsi" w:cstheme="minorHAnsi"/>
                <w:b/>
                <w:color w:val="auto"/>
                <w:sz w:val="24"/>
                <w:szCs w:val="24"/>
              </w:rPr>
              <w:t>Preferred</w:t>
            </w:r>
          </w:p>
        </w:tc>
      </w:tr>
      <w:tr w:rsidR="00DE719F" w:rsidRPr="00F50F0A" w14:paraId="694B32AE" w14:textId="77777777" w:rsidTr="00BD145C">
        <w:tc>
          <w:tcPr>
            <w:tcW w:w="9006" w:type="dxa"/>
          </w:tcPr>
          <w:p w14:paraId="27FEEA7A" w14:textId="77777777" w:rsidR="00DE719F" w:rsidRPr="00F50F0A" w:rsidRDefault="00DE719F" w:rsidP="00BD145C">
            <w:pPr>
              <w:rPr>
                <w:rFonts w:asciiTheme="minorHAnsi" w:hAnsiTheme="minorHAnsi" w:cstheme="minorHAnsi"/>
                <w:color w:val="000000" w:themeColor="text1"/>
                <w:sz w:val="22"/>
              </w:rPr>
            </w:pPr>
            <w:r w:rsidRPr="00F50F0A">
              <w:rPr>
                <w:rFonts w:asciiTheme="minorHAnsi" w:hAnsiTheme="minorHAnsi" w:cstheme="minorHAnsi"/>
                <w:b/>
                <w:color w:val="000000" w:themeColor="text1"/>
                <w:sz w:val="24"/>
                <w:szCs w:val="24"/>
              </w:rPr>
              <w:br/>
              <w:t>Education &amp; Qualification</w:t>
            </w:r>
          </w:p>
          <w:p w14:paraId="37F8094E" w14:textId="06BB5936" w:rsidR="00DE719F" w:rsidRPr="004B25EE" w:rsidRDefault="00DE719F" w:rsidP="000776BE">
            <w:pPr>
              <w:pStyle w:val="ListParagraph"/>
              <w:numPr>
                <w:ilvl w:val="0"/>
                <w:numId w:val="4"/>
              </w:numPr>
              <w:ind w:left="360"/>
              <w:contextualSpacing/>
              <w:rPr>
                <w:rFonts w:asciiTheme="minorHAnsi" w:hAnsiTheme="minorHAnsi" w:cstheme="minorHAnsi"/>
                <w:color w:val="000000" w:themeColor="text1"/>
              </w:rPr>
            </w:pPr>
            <w:r w:rsidRPr="00F50F0A">
              <w:rPr>
                <w:rFonts w:asciiTheme="minorHAnsi" w:hAnsiTheme="minorHAnsi" w:cstheme="minorHAnsi"/>
                <w:bCs/>
                <w:color w:val="000000" w:themeColor="text1"/>
              </w:rPr>
              <w:t>A tertiary qualification</w:t>
            </w:r>
            <w:r w:rsidR="00E46368">
              <w:rPr>
                <w:rFonts w:asciiTheme="minorHAnsi" w:hAnsiTheme="minorHAnsi" w:cstheme="minorHAnsi"/>
                <w:bCs/>
                <w:color w:val="000000" w:themeColor="text1"/>
              </w:rPr>
              <w:t xml:space="preserve"> in a relevant</w:t>
            </w:r>
            <w:r w:rsidR="000776BE">
              <w:rPr>
                <w:rFonts w:asciiTheme="minorHAnsi" w:hAnsiTheme="minorHAnsi" w:cstheme="minorHAnsi"/>
                <w:bCs/>
                <w:color w:val="000000" w:themeColor="text1"/>
              </w:rPr>
              <w:t xml:space="preserve"> academic or professional area</w:t>
            </w:r>
            <w:r w:rsidR="00F54583">
              <w:rPr>
                <w:rFonts w:asciiTheme="minorHAnsi" w:hAnsiTheme="minorHAnsi" w:cstheme="minorHAnsi"/>
                <w:bCs/>
                <w:color w:val="000000" w:themeColor="text1"/>
              </w:rPr>
              <w:t>.</w:t>
            </w:r>
          </w:p>
          <w:p w14:paraId="42D7BBC4" w14:textId="481064CE" w:rsidR="004B25EE" w:rsidRPr="00F50F0A" w:rsidRDefault="004B25EE" w:rsidP="004B25EE">
            <w:pPr>
              <w:pStyle w:val="ListParagraph"/>
              <w:ind w:left="360"/>
              <w:contextualSpacing/>
              <w:rPr>
                <w:rFonts w:asciiTheme="minorHAnsi" w:hAnsiTheme="minorHAnsi" w:cstheme="minorHAnsi"/>
                <w:color w:val="000000" w:themeColor="text1"/>
              </w:rPr>
            </w:pPr>
          </w:p>
        </w:tc>
      </w:tr>
      <w:tr w:rsidR="00DE719F" w:rsidRPr="00F50F0A" w14:paraId="5BEF571F" w14:textId="77777777" w:rsidTr="00BD145C">
        <w:tc>
          <w:tcPr>
            <w:tcW w:w="9006" w:type="dxa"/>
          </w:tcPr>
          <w:p w14:paraId="04E42D4F" w14:textId="77777777" w:rsidR="00DE719F" w:rsidRPr="00F50F0A" w:rsidRDefault="00DE719F" w:rsidP="00BD145C">
            <w:pPr>
              <w:rPr>
                <w:rFonts w:asciiTheme="minorHAnsi" w:hAnsiTheme="minorHAnsi" w:cstheme="minorHAnsi"/>
                <w:color w:val="000000" w:themeColor="text1"/>
                <w:sz w:val="22"/>
              </w:rPr>
            </w:pPr>
            <w:r w:rsidRPr="00F50F0A">
              <w:rPr>
                <w:rFonts w:asciiTheme="minorHAnsi" w:hAnsiTheme="minorHAnsi" w:cstheme="minorHAnsi"/>
                <w:b/>
                <w:color w:val="000000" w:themeColor="text1"/>
                <w:sz w:val="24"/>
                <w:szCs w:val="24"/>
              </w:rPr>
              <w:t>Preferred Knowledge &amp; Experience</w:t>
            </w:r>
          </w:p>
          <w:p w14:paraId="73637883" w14:textId="31148A66"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 xml:space="preserve">Thorough and progressive understanding of the Gospel and Catholic social justice teachings; cognisant of their application to modern day challenges facing the Church and the </w:t>
            </w:r>
            <w:r w:rsidR="00F54583" w:rsidRPr="001A3EA0">
              <w:rPr>
                <w:rFonts w:asciiTheme="minorHAnsi" w:eastAsia="Calibri" w:hAnsiTheme="minorHAnsi" w:cstheme="minorHAnsi"/>
                <w:sz w:val="22"/>
                <w:szCs w:val="22"/>
              </w:rPr>
              <w:t>world.</w:t>
            </w:r>
            <w:r w:rsidRPr="001A3EA0">
              <w:rPr>
                <w:rFonts w:asciiTheme="minorHAnsi" w:eastAsia="Calibri" w:hAnsiTheme="minorHAnsi" w:cstheme="minorHAnsi"/>
                <w:sz w:val="22"/>
                <w:szCs w:val="22"/>
              </w:rPr>
              <w:t xml:space="preserve">  </w:t>
            </w:r>
          </w:p>
          <w:p w14:paraId="4A13409C" w14:textId="77777777"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Understanding of legislative processes in all levels of the government of New Zealand and the ability to coordinate and ensure submissions are submitted in due time.</w:t>
            </w:r>
          </w:p>
          <w:p w14:paraId="5FA286CC" w14:textId="0A13C870"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Strong academic level social research skills and experience</w:t>
            </w:r>
            <w:r w:rsidR="00F54583">
              <w:rPr>
                <w:rFonts w:asciiTheme="minorHAnsi" w:eastAsia="Calibri" w:hAnsiTheme="minorHAnsi" w:cstheme="minorHAnsi"/>
                <w:sz w:val="22"/>
                <w:szCs w:val="22"/>
              </w:rPr>
              <w:t>.</w:t>
            </w:r>
          </w:p>
          <w:p w14:paraId="7CB24ACB" w14:textId="33FD2896"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Strong skills and experience in advocacy for social justice</w:t>
            </w:r>
            <w:r w:rsidR="00F54583">
              <w:rPr>
                <w:rFonts w:asciiTheme="minorHAnsi" w:eastAsia="Calibri" w:hAnsiTheme="minorHAnsi" w:cstheme="minorHAnsi"/>
                <w:sz w:val="22"/>
                <w:szCs w:val="22"/>
              </w:rPr>
              <w:t>.</w:t>
            </w:r>
          </w:p>
          <w:p w14:paraId="2C31E11C" w14:textId="4CB9AC4C"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 xml:space="preserve">A sound understanding of or experience in tikanga </w:t>
            </w:r>
            <w:r w:rsidR="00F54583" w:rsidRPr="001A3EA0">
              <w:rPr>
                <w:rFonts w:asciiTheme="minorHAnsi" w:eastAsia="Calibri" w:hAnsiTheme="minorHAnsi" w:cstheme="minorHAnsi"/>
                <w:sz w:val="22"/>
                <w:szCs w:val="22"/>
              </w:rPr>
              <w:t>Māori</w:t>
            </w:r>
            <w:r w:rsidR="00F54583">
              <w:rPr>
                <w:rFonts w:asciiTheme="minorHAnsi" w:eastAsia="Calibri" w:hAnsiTheme="minorHAnsi" w:cstheme="minorHAnsi"/>
                <w:sz w:val="22"/>
                <w:szCs w:val="22"/>
              </w:rPr>
              <w:t>.</w:t>
            </w:r>
          </w:p>
          <w:p w14:paraId="1095BAB4" w14:textId="73358620"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 xml:space="preserve">Proficiency in using relevant computer programmes and </w:t>
            </w:r>
            <w:r w:rsidR="00F54583" w:rsidRPr="001A3EA0">
              <w:rPr>
                <w:rFonts w:asciiTheme="minorHAnsi" w:eastAsia="Calibri" w:hAnsiTheme="minorHAnsi" w:cstheme="minorHAnsi"/>
                <w:sz w:val="22"/>
                <w:szCs w:val="22"/>
              </w:rPr>
              <w:t>operations.</w:t>
            </w:r>
          </w:p>
          <w:p w14:paraId="328A961D" w14:textId="68EC3CCA" w:rsidR="001A3EA0"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 xml:space="preserve">Ability to work with the </w:t>
            </w:r>
            <w:r w:rsidR="00F54583" w:rsidRPr="001A3EA0">
              <w:rPr>
                <w:rFonts w:asciiTheme="minorHAnsi" w:eastAsia="Calibri" w:hAnsiTheme="minorHAnsi" w:cstheme="minorHAnsi"/>
                <w:sz w:val="22"/>
                <w:szCs w:val="22"/>
              </w:rPr>
              <w:t>media.</w:t>
            </w:r>
            <w:r w:rsidRPr="001A3EA0">
              <w:rPr>
                <w:rFonts w:asciiTheme="minorHAnsi" w:eastAsia="Calibri" w:hAnsiTheme="minorHAnsi" w:cstheme="minorHAnsi"/>
                <w:sz w:val="22"/>
                <w:szCs w:val="22"/>
              </w:rPr>
              <w:t xml:space="preserve"> </w:t>
            </w:r>
          </w:p>
          <w:p w14:paraId="33CEA355" w14:textId="657B5C40" w:rsidR="00091BAD" w:rsidRPr="001A3EA0" w:rsidRDefault="001A3EA0" w:rsidP="001A3EA0">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Willingness to work flexible hours including some evenings and weekends.</w:t>
            </w:r>
          </w:p>
          <w:p w14:paraId="7553189B" w14:textId="182DE59E" w:rsidR="0036311C" w:rsidRPr="008C5CF0" w:rsidRDefault="0036311C" w:rsidP="001A3EA0">
            <w:pPr>
              <w:numPr>
                <w:ilvl w:val="0"/>
                <w:numId w:val="4"/>
              </w:numPr>
              <w:tabs>
                <w:tab w:val="clear" w:pos="340"/>
                <w:tab w:val="clear" w:pos="680"/>
              </w:tabs>
              <w:spacing w:after="0" w:line="240" w:lineRule="auto"/>
              <w:contextualSpacing/>
              <w:jc w:val="both"/>
              <w:rPr>
                <w:rFonts w:ascii="Calibri" w:eastAsia="Georgia" w:hAnsi="Calibri" w:cs="Georgia"/>
                <w:b/>
                <w:bCs/>
                <w:sz w:val="22"/>
                <w:szCs w:val="22"/>
                <w:lang w:val="en-US"/>
              </w:rPr>
            </w:pPr>
            <w:r w:rsidRPr="008C5CF0">
              <w:rPr>
                <w:rFonts w:ascii="Calibri" w:eastAsia="Georgia" w:hAnsi="Calibri" w:cs="Georgia"/>
                <w:sz w:val="22"/>
                <w:szCs w:val="22"/>
                <w:lang w:val="en-US"/>
              </w:rPr>
              <w:t>An understanding and empathy with the ethos of the Roman Catholic Church.</w:t>
            </w:r>
          </w:p>
          <w:p w14:paraId="0FE3E314" w14:textId="77777777" w:rsidR="0036311C" w:rsidRPr="00F50F0A" w:rsidRDefault="0036311C" w:rsidP="0036311C">
            <w:pPr>
              <w:pStyle w:val="ListParagraph"/>
              <w:contextualSpacing/>
              <w:rPr>
                <w:rFonts w:asciiTheme="minorHAnsi" w:hAnsiTheme="minorHAnsi" w:cstheme="minorHAnsi"/>
                <w:bCs/>
                <w:color w:val="000000" w:themeColor="text1"/>
              </w:rPr>
            </w:pPr>
          </w:p>
          <w:p w14:paraId="348B37FB" w14:textId="77777777" w:rsidR="00877F3A" w:rsidRPr="00877F3A" w:rsidRDefault="00877F3A" w:rsidP="00877F3A">
            <w:pPr>
              <w:contextualSpacing/>
              <w:rPr>
                <w:rFonts w:asciiTheme="minorHAnsi" w:hAnsiTheme="minorHAnsi" w:cstheme="minorHAnsi"/>
                <w:color w:val="000000" w:themeColor="text1"/>
              </w:rPr>
            </w:pPr>
          </w:p>
        </w:tc>
      </w:tr>
      <w:tr w:rsidR="00DE719F" w:rsidRPr="00F50F0A" w14:paraId="49078D55" w14:textId="77777777" w:rsidTr="00E63858">
        <w:tc>
          <w:tcPr>
            <w:tcW w:w="9006" w:type="dxa"/>
            <w:shd w:val="clear" w:color="auto" w:fill="auto"/>
          </w:tcPr>
          <w:p w14:paraId="07EE3049" w14:textId="77777777" w:rsidR="00DE719F" w:rsidRDefault="00DE719F" w:rsidP="00BD145C">
            <w:pPr>
              <w:rPr>
                <w:rFonts w:asciiTheme="minorHAnsi" w:hAnsiTheme="minorHAnsi" w:cstheme="minorHAnsi"/>
                <w:b/>
                <w:color w:val="000000" w:themeColor="text1"/>
                <w:sz w:val="24"/>
                <w:szCs w:val="24"/>
              </w:rPr>
            </w:pPr>
            <w:r w:rsidRPr="00F50F0A">
              <w:rPr>
                <w:color w:val="000000" w:themeColor="text1"/>
              </w:rPr>
              <w:br w:type="page"/>
            </w:r>
            <w:r w:rsidRPr="00F50F0A">
              <w:rPr>
                <w:rFonts w:asciiTheme="minorHAnsi" w:hAnsiTheme="minorHAnsi" w:cstheme="minorHAnsi"/>
                <w:b/>
                <w:color w:val="000000" w:themeColor="text1"/>
                <w:sz w:val="24"/>
                <w:szCs w:val="24"/>
              </w:rPr>
              <w:t>Skills</w:t>
            </w:r>
          </w:p>
          <w:p w14:paraId="1B8F3B22" w14:textId="77777777" w:rsidR="00887DBF" w:rsidRPr="001A3EA0" w:rsidRDefault="00887DBF" w:rsidP="00887DBF">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Excellent writing and verbal communication skills</w:t>
            </w:r>
          </w:p>
          <w:p w14:paraId="5A5D04B8" w14:textId="77777777" w:rsidR="00887DBF" w:rsidRPr="001A3EA0" w:rsidRDefault="00887DBF" w:rsidP="00887DBF">
            <w:pPr>
              <w:numPr>
                <w:ilvl w:val="0"/>
                <w:numId w:val="4"/>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1A3EA0">
              <w:rPr>
                <w:rFonts w:asciiTheme="minorHAnsi" w:eastAsia="Calibri" w:hAnsiTheme="minorHAnsi" w:cstheme="minorHAnsi"/>
                <w:sz w:val="22"/>
                <w:szCs w:val="22"/>
              </w:rPr>
              <w:t>Effective and efficient coordination skills</w:t>
            </w:r>
          </w:p>
          <w:p w14:paraId="1415A0F6" w14:textId="77777777" w:rsidR="002E713B" w:rsidRDefault="002E713B" w:rsidP="00BD145C">
            <w:pPr>
              <w:rPr>
                <w:rFonts w:asciiTheme="minorHAnsi" w:hAnsiTheme="minorHAnsi" w:cstheme="minorHAnsi"/>
                <w:b/>
                <w:color w:val="000000" w:themeColor="text1"/>
                <w:sz w:val="24"/>
                <w:szCs w:val="24"/>
              </w:rPr>
            </w:pPr>
          </w:p>
          <w:p w14:paraId="0DCBC119" w14:textId="0786513D" w:rsidR="00993A1C" w:rsidRDefault="00993A1C" w:rsidP="00BD145C">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Personal attributes</w:t>
            </w:r>
          </w:p>
          <w:p w14:paraId="6FC9370A" w14:textId="5D764B52" w:rsidR="009C7C24" w:rsidRPr="009C7C24" w:rsidRDefault="009C7C24" w:rsidP="009C7C24">
            <w:pPr>
              <w:numPr>
                <w:ilvl w:val="0"/>
                <w:numId w:val="41"/>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9C7C24">
              <w:rPr>
                <w:rFonts w:asciiTheme="minorHAnsi" w:eastAsia="Calibri" w:hAnsiTheme="minorHAnsi" w:cstheme="minorHAnsi"/>
                <w:sz w:val="22"/>
                <w:szCs w:val="22"/>
              </w:rPr>
              <w:t>Able to work collaboratively and cooperatively</w:t>
            </w:r>
            <w:r>
              <w:rPr>
                <w:rFonts w:asciiTheme="minorHAnsi" w:eastAsia="Calibri" w:hAnsiTheme="minorHAnsi" w:cstheme="minorHAnsi"/>
                <w:sz w:val="22"/>
                <w:szCs w:val="22"/>
              </w:rPr>
              <w:t>.</w:t>
            </w:r>
          </w:p>
          <w:p w14:paraId="15516FE6" w14:textId="77777777" w:rsidR="009C7C24" w:rsidRPr="009C7C24" w:rsidRDefault="009C7C24" w:rsidP="009C7C24">
            <w:pPr>
              <w:numPr>
                <w:ilvl w:val="0"/>
                <w:numId w:val="41"/>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9C7C24">
              <w:rPr>
                <w:rFonts w:asciiTheme="minorHAnsi" w:eastAsia="Calibri" w:hAnsiTheme="minorHAnsi" w:cstheme="minorHAnsi"/>
                <w:sz w:val="22"/>
                <w:szCs w:val="22"/>
              </w:rPr>
              <w:t>Able to network with a wide range of agencies both within and outside the Diocese.</w:t>
            </w:r>
          </w:p>
          <w:p w14:paraId="703E885E" w14:textId="77777777" w:rsidR="009C7C24" w:rsidRPr="009C7C24" w:rsidRDefault="009C7C24" w:rsidP="009C7C24">
            <w:pPr>
              <w:numPr>
                <w:ilvl w:val="0"/>
                <w:numId w:val="41"/>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9C7C24">
              <w:rPr>
                <w:rFonts w:asciiTheme="minorHAnsi" w:eastAsia="Calibri" w:hAnsiTheme="minorHAnsi" w:cstheme="minorHAnsi"/>
                <w:sz w:val="22"/>
                <w:szCs w:val="22"/>
              </w:rPr>
              <w:t>Understanding of the bi-cultural commitment of the Diocese.</w:t>
            </w:r>
          </w:p>
          <w:p w14:paraId="2A0278BC" w14:textId="77777777" w:rsidR="009C7C24" w:rsidRPr="009C7C24" w:rsidRDefault="009C7C24" w:rsidP="009C7C24">
            <w:pPr>
              <w:numPr>
                <w:ilvl w:val="0"/>
                <w:numId w:val="41"/>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9C7C24">
              <w:rPr>
                <w:rFonts w:asciiTheme="minorHAnsi" w:eastAsia="Calibri" w:hAnsiTheme="minorHAnsi" w:cstheme="minorHAnsi"/>
                <w:sz w:val="22"/>
                <w:szCs w:val="22"/>
              </w:rPr>
              <w:t>Appreciation of the cultural diversity of the Diocese.</w:t>
            </w:r>
          </w:p>
          <w:p w14:paraId="3BDE7E11" w14:textId="77777777" w:rsidR="009C7C24" w:rsidRPr="009C7C24" w:rsidRDefault="009C7C24" w:rsidP="009C7C24">
            <w:pPr>
              <w:numPr>
                <w:ilvl w:val="0"/>
                <w:numId w:val="41"/>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9C7C24">
              <w:rPr>
                <w:rFonts w:asciiTheme="minorHAnsi" w:eastAsia="Calibri" w:hAnsiTheme="minorHAnsi" w:cstheme="minorHAnsi"/>
                <w:sz w:val="22"/>
                <w:szCs w:val="22"/>
              </w:rPr>
              <w:t xml:space="preserve">Able to relate professionally with members of the JPC and its committees. </w:t>
            </w:r>
          </w:p>
          <w:p w14:paraId="61972DBD" w14:textId="77777777" w:rsidR="009C7C24" w:rsidRPr="009C7C24" w:rsidRDefault="009C7C24" w:rsidP="009C7C24">
            <w:pPr>
              <w:numPr>
                <w:ilvl w:val="0"/>
                <w:numId w:val="41"/>
              </w:numPr>
              <w:pBdr>
                <w:top w:val="nil"/>
                <w:left w:val="nil"/>
                <w:bottom w:val="nil"/>
                <w:right w:val="nil"/>
                <w:between w:val="nil"/>
              </w:pBdr>
              <w:tabs>
                <w:tab w:val="clear" w:pos="340"/>
                <w:tab w:val="clear" w:pos="680"/>
              </w:tabs>
              <w:spacing w:after="0" w:line="240" w:lineRule="auto"/>
              <w:rPr>
                <w:rFonts w:asciiTheme="minorHAnsi" w:hAnsiTheme="minorHAnsi" w:cstheme="minorHAnsi"/>
                <w:sz w:val="22"/>
                <w:szCs w:val="22"/>
              </w:rPr>
            </w:pPr>
            <w:r w:rsidRPr="009C7C24">
              <w:rPr>
                <w:rFonts w:asciiTheme="minorHAnsi" w:eastAsia="Calibri" w:hAnsiTheme="minorHAnsi" w:cstheme="minorHAnsi"/>
                <w:sz w:val="22"/>
                <w:szCs w:val="22"/>
              </w:rPr>
              <w:t>Able to relate confidently and well with peers, Parish Priests and parishioners.</w:t>
            </w:r>
          </w:p>
          <w:p w14:paraId="315511FC" w14:textId="77777777" w:rsidR="00993A1C" w:rsidRDefault="00993A1C" w:rsidP="00BD145C">
            <w:pPr>
              <w:rPr>
                <w:rFonts w:asciiTheme="minorHAnsi" w:hAnsiTheme="minorHAnsi" w:cstheme="minorHAnsi"/>
                <w:b/>
                <w:color w:val="000000" w:themeColor="text1"/>
                <w:sz w:val="24"/>
                <w:szCs w:val="24"/>
              </w:rPr>
            </w:pPr>
          </w:p>
          <w:p w14:paraId="55DCACEC" w14:textId="77777777" w:rsidR="00DE719F" w:rsidRPr="00F50F0A" w:rsidRDefault="00DE719F" w:rsidP="00BD145C">
            <w:pPr>
              <w:pStyle w:val="Style1"/>
              <w:autoSpaceDE/>
              <w:rPr>
                <w:rStyle w:val="CharacterStyle3"/>
                <w:rFonts w:asciiTheme="minorHAnsi" w:hAnsiTheme="minorHAnsi" w:cstheme="minorHAnsi"/>
                <w:b/>
                <w:bCs/>
                <w:color w:val="000000" w:themeColor="text1"/>
                <w:sz w:val="22"/>
                <w:lang w:val="en-US"/>
              </w:rPr>
            </w:pPr>
            <w:r w:rsidRPr="00F50F0A">
              <w:rPr>
                <w:rStyle w:val="CharacterStyle3"/>
                <w:rFonts w:asciiTheme="minorHAnsi" w:hAnsiTheme="minorHAnsi" w:cstheme="minorHAnsi"/>
                <w:b/>
                <w:bCs/>
                <w:color w:val="000000" w:themeColor="text1"/>
                <w:sz w:val="22"/>
                <w:lang w:val="en-US"/>
              </w:rPr>
              <w:t>Intellectual Acuity</w:t>
            </w:r>
          </w:p>
          <w:p w14:paraId="0DE2CA21" w14:textId="5E4CF46B" w:rsidR="00DE719F" w:rsidRPr="00F50F0A" w:rsidRDefault="00DE719F" w:rsidP="00BD145C">
            <w:pPr>
              <w:pStyle w:val="Style1"/>
              <w:autoSpaceDE/>
              <w:rPr>
                <w:rStyle w:val="CharacterStyle3"/>
                <w:rFonts w:asciiTheme="minorHAnsi" w:hAnsiTheme="minorHAnsi" w:cstheme="minorHAnsi"/>
                <w:bCs/>
                <w:color w:val="000000" w:themeColor="text1"/>
                <w:sz w:val="22"/>
                <w:lang w:val="en-US"/>
              </w:rPr>
            </w:pPr>
            <w:r w:rsidRPr="00F50F0A">
              <w:rPr>
                <w:rStyle w:val="CharacterStyle3"/>
                <w:rFonts w:asciiTheme="minorHAnsi" w:hAnsiTheme="minorHAnsi" w:cstheme="minorHAnsi"/>
                <w:bCs/>
                <w:color w:val="000000" w:themeColor="text1"/>
                <w:sz w:val="22"/>
                <w:lang w:val="en-US"/>
              </w:rPr>
              <w:t xml:space="preserve">The ability to examine issues and ideas and to identify good and bad reasoning in a variety of fields with differing assumptions, </w:t>
            </w:r>
            <w:r w:rsidR="009C7C24" w:rsidRPr="00F50F0A">
              <w:rPr>
                <w:rStyle w:val="CharacterStyle3"/>
                <w:rFonts w:asciiTheme="minorHAnsi" w:hAnsiTheme="minorHAnsi" w:cstheme="minorHAnsi"/>
                <w:bCs/>
                <w:color w:val="000000" w:themeColor="text1"/>
                <w:sz w:val="22"/>
                <w:lang w:val="en-US"/>
              </w:rPr>
              <w:t>contents,</w:t>
            </w:r>
            <w:r w:rsidRPr="00F50F0A">
              <w:rPr>
                <w:rStyle w:val="CharacterStyle3"/>
                <w:rFonts w:asciiTheme="minorHAnsi" w:hAnsiTheme="minorHAnsi" w:cstheme="minorHAnsi"/>
                <w:bCs/>
                <w:color w:val="000000" w:themeColor="text1"/>
                <w:sz w:val="22"/>
                <w:lang w:val="en-US"/>
              </w:rPr>
              <w:t xml:space="preserve"> and methods.  </w:t>
            </w:r>
          </w:p>
          <w:p w14:paraId="50711925" w14:textId="77777777" w:rsidR="00DE719F" w:rsidRPr="00F50F0A" w:rsidRDefault="00DE719F" w:rsidP="00BD145C">
            <w:pPr>
              <w:pStyle w:val="Style1"/>
              <w:autoSpaceDE/>
              <w:rPr>
                <w:rStyle w:val="CharacterStyle3"/>
                <w:rFonts w:asciiTheme="minorHAnsi" w:hAnsiTheme="minorHAnsi" w:cstheme="minorHAnsi"/>
                <w:bCs/>
                <w:color w:val="000000" w:themeColor="text1"/>
                <w:sz w:val="22"/>
                <w:lang w:val="en-US"/>
              </w:rPr>
            </w:pPr>
          </w:p>
          <w:p w14:paraId="1DDE9362" w14:textId="77777777" w:rsidR="00DE719F" w:rsidRPr="00F50F0A" w:rsidRDefault="00DE719F" w:rsidP="00BD145C">
            <w:pPr>
              <w:pStyle w:val="Style1"/>
              <w:autoSpaceDE/>
              <w:rPr>
                <w:rStyle w:val="CharacterStyle3"/>
                <w:rFonts w:asciiTheme="minorHAnsi" w:hAnsiTheme="minorHAnsi" w:cstheme="minorHAnsi"/>
                <w:b/>
                <w:bCs/>
                <w:color w:val="000000" w:themeColor="text1"/>
                <w:sz w:val="22"/>
                <w:lang w:val="en-US"/>
              </w:rPr>
            </w:pPr>
            <w:r w:rsidRPr="00F50F0A">
              <w:rPr>
                <w:rStyle w:val="CharacterStyle3"/>
                <w:rFonts w:asciiTheme="minorHAnsi" w:hAnsiTheme="minorHAnsi" w:cstheme="minorHAnsi"/>
                <w:b/>
                <w:bCs/>
                <w:color w:val="000000" w:themeColor="text1"/>
                <w:sz w:val="22"/>
                <w:lang w:val="en-US"/>
              </w:rPr>
              <w:t xml:space="preserve">Emotional Intelligence </w:t>
            </w:r>
          </w:p>
          <w:p w14:paraId="7EC8E280" w14:textId="77777777" w:rsidR="00DE719F" w:rsidRPr="00F50F0A" w:rsidRDefault="00DE719F" w:rsidP="00BD145C">
            <w:pPr>
              <w:pStyle w:val="Style1"/>
              <w:autoSpaceDE/>
              <w:rPr>
                <w:rStyle w:val="CharacterStyle3"/>
                <w:rFonts w:asciiTheme="minorHAnsi" w:hAnsiTheme="minorHAnsi" w:cstheme="minorHAnsi"/>
                <w:b/>
                <w:bCs/>
                <w:color w:val="000000" w:themeColor="text1"/>
                <w:sz w:val="22"/>
                <w:lang w:val="en-US"/>
              </w:rPr>
            </w:pPr>
            <w:r w:rsidRPr="00F50F0A">
              <w:rPr>
                <w:rFonts w:asciiTheme="minorHAnsi" w:hAnsiTheme="minorHAnsi" w:cstheme="minorHAnsi"/>
                <w:color w:val="000000" w:themeColor="text1"/>
                <w:sz w:val="22"/>
              </w:rPr>
              <w:t>Establishing and sustaining trusting relationships by accurately perceiving and interpreting one’s own emotions and others’ emotions and behaviour in the context of the political environment; demonstrating intelligent use of one’s own emotions in managing one’s own responses and reactions and working with others to be effective at work.</w:t>
            </w:r>
          </w:p>
          <w:p w14:paraId="7BA648C6" w14:textId="77777777" w:rsidR="0076460A" w:rsidRDefault="0076460A" w:rsidP="00BD145C">
            <w:pPr>
              <w:pStyle w:val="Style1"/>
              <w:autoSpaceDE/>
              <w:rPr>
                <w:rStyle w:val="CharacterStyle3"/>
                <w:rFonts w:asciiTheme="minorHAnsi" w:hAnsiTheme="minorHAnsi" w:cstheme="minorHAnsi"/>
                <w:b/>
                <w:bCs/>
                <w:color w:val="000000" w:themeColor="text1"/>
                <w:sz w:val="22"/>
                <w:lang w:val="en-US"/>
              </w:rPr>
            </w:pPr>
          </w:p>
          <w:p w14:paraId="3FBD56E9" w14:textId="77777777" w:rsidR="00DE719F" w:rsidRPr="00F50F0A" w:rsidRDefault="00DE719F" w:rsidP="00BD145C">
            <w:pPr>
              <w:pStyle w:val="Style1"/>
              <w:autoSpaceDE/>
              <w:rPr>
                <w:rStyle w:val="CharacterStyle3"/>
                <w:rFonts w:asciiTheme="minorHAnsi" w:hAnsiTheme="minorHAnsi"/>
                <w:b/>
                <w:bCs/>
                <w:color w:val="000000" w:themeColor="text1"/>
                <w:sz w:val="22"/>
                <w:lang w:val="en-US"/>
              </w:rPr>
            </w:pPr>
            <w:r w:rsidRPr="00F50F0A">
              <w:rPr>
                <w:rStyle w:val="CharacterStyle3"/>
                <w:rFonts w:asciiTheme="minorHAnsi" w:hAnsiTheme="minorHAnsi"/>
                <w:b/>
                <w:bCs/>
                <w:color w:val="000000" w:themeColor="text1"/>
                <w:sz w:val="22"/>
                <w:lang w:val="en-US"/>
              </w:rPr>
              <w:t>Navigating Complexity</w:t>
            </w:r>
          </w:p>
          <w:p w14:paraId="5DBC06C1" w14:textId="07291544" w:rsidR="00DE719F" w:rsidRDefault="00DE719F" w:rsidP="00BD145C">
            <w:pPr>
              <w:pStyle w:val="Style1"/>
              <w:autoSpaceDE/>
              <w:rPr>
                <w:rFonts w:asciiTheme="minorHAnsi" w:hAnsiTheme="minorHAnsi" w:cstheme="minorHAnsi"/>
                <w:color w:val="000000" w:themeColor="text1"/>
                <w:sz w:val="22"/>
              </w:rPr>
            </w:pPr>
            <w:r w:rsidRPr="00F50F0A">
              <w:rPr>
                <w:rFonts w:asciiTheme="minorHAnsi" w:hAnsiTheme="minorHAnsi" w:cstheme="minorHAnsi"/>
                <w:color w:val="000000" w:themeColor="text1"/>
                <w:sz w:val="22"/>
              </w:rPr>
              <w:t xml:space="preserve">Proactively and quickly making sense of complex issues; being agile, responding effectively to complex and ambiguous situations; communicating complicated information in an </w:t>
            </w:r>
            <w:r w:rsidR="009C7C24" w:rsidRPr="00F50F0A">
              <w:rPr>
                <w:rFonts w:asciiTheme="minorHAnsi" w:hAnsiTheme="minorHAnsi" w:cstheme="minorHAnsi"/>
                <w:color w:val="000000" w:themeColor="text1"/>
                <w:sz w:val="22"/>
              </w:rPr>
              <w:t>easy-to-understand</w:t>
            </w:r>
            <w:r w:rsidRPr="00F50F0A">
              <w:rPr>
                <w:rFonts w:asciiTheme="minorHAnsi" w:hAnsiTheme="minorHAnsi" w:cstheme="minorHAnsi"/>
                <w:color w:val="000000" w:themeColor="text1"/>
                <w:sz w:val="22"/>
              </w:rPr>
              <w:t xml:space="preserve"> manner.</w:t>
            </w:r>
          </w:p>
          <w:p w14:paraId="115BF95A" w14:textId="77777777" w:rsidR="00AA0EA2" w:rsidRDefault="00AA0EA2" w:rsidP="00BD145C">
            <w:pPr>
              <w:pStyle w:val="Style1"/>
              <w:autoSpaceDE/>
              <w:rPr>
                <w:rFonts w:asciiTheme="minorHAnsi" w:hAnsiTheme="minorHAnsi" w:cstheme="minorHAnsi"/>
                <w:color w:val="000000" w:themeColor="text1"/>
                <w:sz w:val="22"/>
              </w:rPr>
            </w:pPr>
          </w:p>
          <w:p w14:paraId="3F729447" w14:textId="77777777" w:rsidR="00DE719F" w:rsidRPr="00F50F0A" w:rsidRDefault="00DE719F" w:rsidP="00E63858">
            <w:pPr>
              <w:autoSpaceDE w:val="0"/>
              <w:autoSpaceDN w:val="0"/>
              <w:spacing w:after="0" w:line="0" w:lineRule="atLeast"/>
              <w:rPr>
                <w:rFonts w:asciiTheme="minorHAnsi" w:hAnsiTheme="minorHAnsi"/>
                <w:b/>
                <w:bCs/>
                <w:color w:val="000000" w:themeColor="text1"/>
                <w:sz w:val="22"/>
              </w:rPr>
            </w:pPr>
            <w:r w:rsidRPr="00F50F0A">
              <w:rPr>
                <w:rFonts w:asciiTheme="minorHAnsi" w:hAnsiTheme="minorHAnsi"/>
                <w:b/>
                <w:bCs/>
                <w:color w:val="000000" w:themeColor="text1"/>
                <w:sz w:val="22"/>
              </w:rPr>
              <w:t>Personal Impact and Communication Ability</w:t>
            </w:r>
          </w:p>
          <w:p w14:paraId="29AF3EB6" w14:textId="3EB6E1F9" w:rsidR="00DE719F" w:rsidRPr="00F50F0A" w:rsidRDefault="00875ED4" w:rsidP="00E63858">
            <w:pPr>
              <w:autoSpaceDE w:val="0"/>
              <w:autoSpaceDN w:val="0"/>
              <w:spacing w:after="0" w:line="0" w:lineRule="atLeast"/>
              <w:rPr>
                <w:rStyle w:val="CharacterStyle3"/>
                <w:rFonts w:asciiTheme="minorHAnsi" w:hAnsiTheme="minorHAnsi"/>
                <w:b/>
                <w:bCs/>
                <w:color w:val="000000" w:themeColor="text1"/>
                <w:sz w:val="22"/>
                <w:lang w:val="en-US"/>
              </w:rPr>
            </w:pPr>
            <w:r>
              <w:rPr>
                <w:rFonts w:asciiTheme="minorHAnsi" w:hAnsiTheme="minorHAnsi"/>
                <w:color w:val="000000" w:themeColor="text1"/>
                <w:sz w:val="22"/>
              </w:rPr>
              <w:t>R</w:t>
            </w:r>
            <w:r w:rsidR="00DE719F" w:rsidRPr="00F50F0A">
              <w:rPr>
                <w:rFonts w:asciiTheme="minorHAnsi" w:hAnsiTheme="minorHAnsi"/>
                <w:color w:val="000000" w:themeColor="text1"/>
                <w:sz w:val="22"/>
              </w:rPr>
              <w:t xml:space="preserve">espect - mana, presenting with confidence and the ability to effectively relate to the range of key stakeholders. Expressing thoughts, </w:t>
            </w:r>
            <w:r w:rsidR="009C7C24" w:rsidRPr="00F50F0A">
              <w:rPr>
                <w:rFonts w:asciiTheme="minorHAnsi" w:hAnsiTheme="minorHAnsi"/>
                <w:color w:val="000000" w:themeColor="text1"/>
                <w:sz w:val="22"/>
              </w:rPr>
              <w:t>feelings,</w:t>
            </w:r>
            <w:r w:rsidR="00DE719F" w:rsidRPr="00F50F0A">
              <w:rPr>
                <w:rFonts w:asciiTheme="minorHAnsi" w:hAnsiTheme="minorHAnsi"/>
                <w:color w:val="000000" w:themeColor="text1"/>
                <w:sz w:val="22"/>
              </w:rPr>
              <w:t xml:space="preserve"> and ideas effectively in individual and group situations, presenting ideas effectively in writing, adjusting communication style to the characteristics and needs of the audience.</w:t>
            </w:r>
          </w:p>
          <w:p w14:paraId="43059A91" w14:textId="77777777" w:rsidR="00DE719F" w:rsidRPr="00F50F0A" w:rsidRDefault="00DE719F" w:rsidP="00BD145C">
            <w:pPr>
              <w:autoSpaceDE w:val="0"/>
              <w:autoSpaceDN w:val="0"/>
              <w:rPr>
                <w:rFonts w:asciiTheme="minorHAnsi" w:hAnsiTheme="minorHAnsi" w:cstheme="minorHAnsi"/>
                <w:color w:val="000000" w:themeColor="text1"/>
              </w:rPr>
            </w:pPr>
            <w:r w:rsidRPr="00F50F0A">
              <w:rPr>
                <w:rFonts w:asciiTheme="minorHAnsi" w:hAnsiTheme="minorHAnsi"/>
                <w:color w:val="000000" w:themeColor="text1"/>
                <w:sz w:val="22"/>
              </w:rPr>
              <w:t xml:space="preserve"> </w:t>
            </w:r>
          </w:p>
        </w:tc>
      </w:tr>
    </w:tbl>
    <w:p w14:paraId="58591AFE" w14:textId="77777777" w:rsidR="00DE719F" w:rsidRDefault="00DE719F" w:rsidP="00DE719F">
      <w:pPr>
        <w:rPr>
          <w:rFonts w:asciiTheme="minorHAnsi" w:hAnsiTheme="minorHAnsi" w:cstheme="minorHAnsi"/>
          <w:b/>
          <w:color w:val="808080" w:themeColor="background1" w:themeShade="80"/>
          <w:sz w:val="28"/>
          <w:szCs w:val="28"/>
        </w:rPr>
        <w:sectPr w:rsidR="00DE719F" w:rsidSect="00D90760">
          <w:headerReference w:type="default" r:id="rId10"/>
          <w:footerReference w:type="default" r:id="rId11"/>
          <w:pgSz w:w="11909" w:h="16834" w:code="9"/>
          <w:pgMar w:top="1701" w:right="1701" w:bottom="1418" w:left="1418" w:header="426" w:footer="425" w:gutter="0"/>
          <w:cols w:space="720"/>
        </w:sectPr>
      </w:pPr>
      <w:r w:rsidRPr="00BE4CC4">
        <w:rPr>
          <w:rFonts w:asciiTheme="minorHAnsi" w:hAnsiTheme="minorHAnsi" w:cstheme="minorHAnsi"/>
          <w:b/>
          <w:color w:val="808080" w:themeColor="background1" w:themeShade="80"/>
          <w:sz w:val="28"/>
          <w:szCs w:val="28"/>
        </w:rPr>
        <w:lastRenderedPageBreak/>
        <w:br w:type="page"/>
      </w:r>
    </w:p>
    <w:p w14:paraId="6D6D7A88" w14:textId="77777777" w:rsidR="004D7D01" w:rsidRDefault="004D7D01" w:rsidP="000506D3">
      <w:pPr>
        <w:rPr>
          <w:rFonts w:asciiTheme="minorHAnsi" w:hAnsiTheme="minorHAnsi" w:cstheme="minorHAnsi"/>
          <w:color w:val="FF0000"/>
          <w:sz w:val="22"/>
          <w:szCs w:val="22"/>
        </w:rPr>
      </w:pPr>
    </w:p>
    <w:p w14:paraId="2C023841" w14:textId="4373EEA3" w:rsidR="000506D3" w:rsidRPr="000506D3" w:rsidRDefault="000506D3" w:rsidP="000506D3"/>
    <w:sectPr w:rsidR="000506D3" w:rsidRPr="000506D3" w:rsidSect="00DE719F">
      <w:footerReference w:type="default" r:id="rId12"/>
      <w:pgSz w:w="11906" w:h="16838" w:code="9"/>
      <w:pgMar w:top="1389" w:right="1060" w:bottom="1134" w:left="10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CE20" w14:textId="77777777" w:rsidR="00482A1A" w:rsidRDefault="00482A1A" w:rsidP="00DE719F">
      <w:pPr>
        <w:spacing w:after="0" w:line="240" w:lineRule="auto"/>
      </w:pPr>
      <w:r>
        <w:separator/>
      </w:r>
    </w:p>
  </w:endnote>
  <w:endnote w:type="continuationSeparator" w:id="0">
    <w:p w14:paraId="183581C3" w14:textId="77777777" w:rsidR="00482A1A" w:rsidRDefault="00482A1A" w:rsidP="00DE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35B2" w14:textId="77777777" w:rsidR="00BD145C" w:rsidRDefault="00BD145C" w:rsidP="00BD145C">
    <w:pPr>
      <w:spacing w:after="0" w:line="240" w:lineRule="auto"/>
    </w:pPr>
  </w:p>
  <w:p w14:paraId="3DCEB931" w14:textId="77777777" w:rsidR="00BD145C" w:rsidRDefault="00BD145C" w:rsidP="00BD145C">
    <w:pPr>
      <w:spacing w:after="0" w:line="240" w:lineRule="auto"/>
    </w:pPr>
  </w:p>
  <w:tbl>
    <w:tblPr>
      <w:tblW w:w="0" w:type="auto"/>
      <w:tblLook w:val="04A0" w:firstRow="1" w:lastRow="0" w:firstColumn="1" w:lastColumn="0" w:noHBand="0" w:noVBand="1"/>
    </w:tblPr>
    <w:tblGrid>
      <w:gridCol w:w="4536"/>
      <w:gridCol w:w="2578"/>
    </w:tblGrid>
    <w:tr w:rsidR="00BD145C" w:rsidRPr="00956C22" w14:paraId="1C771265" w14:textId="77777777" w:rsidTr="00BD145C">
      <w:tc>
        <w:tcPr>
          <w:tcW w:w="4536" w:type="dxa"/>
          <w:tcBorders>
            <w:left w:val="single" w:sz="4" w:space="0" w:color="FC3920"/>
            <w:right w:val="single" w:sz="4" w:space="0" w:color="FC3920"/>
          </w:tcBorders>
          <w:shd w:val="clear" w:color="auto" w:fill="auto"/>
        </w:tcPr>
        <w:p w14:paraId="3EA36A3D" w14:textId="77777777" w:rsidR="00BD145C" w:rsidRPr="00956C22" w:rsidRDefault="00DE719F" w:rsidP="00BD145C">
          <w:pPr>
            <w:pStyle w:val="Footer"/>
            <w:tabs>
              <w:tab w:val="clear" w:pos="4320"/>
              <w:tab w:val="clear" w:pos="8640"/>
            </w:tabs>
            <w:spacing w:after="0" w:line="240" w:lineRule="auto"/>
            <w:rPr>
              <w:rStyle w:val="PageNumber"/>
              <w:b/>
              <w:sz w:val="16"/>
              <w:szCs w:val="14"/>
            </w:rPr>
          </w:pPr>
          <w:r>
            <w:rPr>
              <w:rStyle w:val="PageNumber"/>
              <w:b/>
              <w:sz w:val="16"/>
              <w:szCs w:val="14"/>
            </w:rPr>
            <w:t>Position Description</w:t>
          </w:r>
        </w:p>
      </w:tc>
      <w:tc>
        <w:tcPr>
          <w:tcW w:w="2578" w:type="dxa"/>
          <w:tcBorders>
            <w:left w:val="single" w:sz="4" w:space="0" w:color="FC3920"/>
          </w:tcBorders>
          <w:shd w:val="clear" w:color="auto" w:fill="auto"/>
        </w:tcPr>
        <w:p w14:paraId="1E2F6D0B" w14:textId="77777777" w:rsidR="00BD145C" w:rsidRPr="00956C22" w:rsidRDefault="00BD145C" w:rsidP="00BD145C">
          <w:pPr>
            <w:pStyle w:val="Footer"/>
            <w:tabs>
              <w:tab w:val="clear" w:pos="4320"/>
            </w:tabs>
            <w:spacing w:after="0" w:line="240" w:lineRule="auto"/>
            <w:rPr>
              <w:rStyle w:val="PageNumber"/>
              <w:sz w:val="16"/>
              <w:szCs w:val="14"/>
            </w:rPr>
          </w:pPr>
        </w:p>
      </w:tc>
    </w:tr>
    <w:tr w:rsidR="00BD145C" w:rsidRPr="00956C22" w14:paraId="54A6F657" w14:textId="77777777" w:rsidTr="00BD145C">
      <w:tc>
        <w:tcPr>
          <w:tcW w:w="4536" w:type="dxa"/>
          <w:tcBorders>
            <w:left w:val="single" w:sz="4" w:space="0" w:color="FC3920"/>
            <w:right w:val="single" w:sz="4" w:space="0" w:color="FC3920"/>
          </w:tcBorders>
          <w:shd w:val="clear" w:color="auto" w:fill="auto"/>
        </w:tcPr>
        <w:p w14:paraId="1F09668A" w14:textId="128505A0" w:rsidR="00BD145C" w:rsidRPr="00956C22" w:rsidRDefault="008F7142" w:rsidP="00BD145C">
          <w:pPr>
            <w:pStyle w:val="Footer"/>
            <w:tabs>
              <w:tab w:val="clear" w:pos="4320"/>
              <w:tab w:val="clear" w:pos="8640"/>
            </w:tabs>
            <w:spacing w:after="0" w:line="240" w:lineRule="auto"/>
            <w:rPr>
              <w:rStyle w:val="PageNumber"/>
              <w:b/>
              <w:sz w:val="16"/>
              <w:szCs w:val="14"/>
            </w:rPr>
          </w:pPr>
          <w:r>
            <w:rPr>
              <w:rStyle w:val="PageNumber"/>
              <w:b/>
              <w:sz w:val="16"/>
              <w:szCs w:val="14"/>
            </w:rPr>
            <w:t>Executive Secretary o</w:t>
          </w:r>
          <w:r w:rsidR="00C62A5B">
            <w:rPr>
              <w:rStyle w:val="PageNumber"/>
              <w:b/>
              <w:sz w:val="16"/>
              <w:szCs w:val="14"/>
            </w:rPr>
            <w:t>f the Justice &amp; Peace Commission</w:t>
          </w:r>
        </w:p>
      </w:tc>
      <w:tc>
        <w:tcPr>
          <w:tcW w:w="2578" w:type="dxa"/>
          <w:tcBorders>
            <w:left w:val="single" w:sz="4" w:space="0" w:color="FC3920"/>
          </w:tcBorders>
          <w:shd w:val="clear" w:color="auto" w:fill="auto"/>
        </w:tcPr>
        <w:p w14:paraId="46AF784D" w14:textId="77777777" w:rsidR="00BD145C" w:rsidRPr="00956C22" w:rsidRDefault="00DE719F" w:rsidP="00BD145C">
          <w:pPr>
            <w:pStyle w:val="Footer"/>
            <w:tabs>
              <w:tab w:val="clear" w:pos="4320"/>
            </w:tabs>
            <w:spacing w:after="0" w:line="240" w:lineRule="auto"/>
            <w:rPr>
              <w:rStyle w:val="PageNumber"/>
              <w:sz w:val="16"/>
              <w:szCs w:val="14"/>
            </w:rPr>
          </w:pPr>
          <w:r w:rsidRPr="00956C22">
            <w:rPr>
              <w:rStyle w:val="PageNumber"/>
              <w:sz w:val="16"/>
              <w:szCs w:val="14"/>
            </w:rPr>
            <w:t>Strictly Private and Confidential</w:t>
          </w:r>
        </w:p>
      </w:tc>
    </w:tr>
    <w:tr w:rsidR="00BD145C" w:rsidRPr="00956C22" w14:paraId="4DD7C7DC" w14:textId="77777777" w:rsidTr="00BD145C">
      <w:tc>
        <w:tcPr>
          <w:tcW w:w="4536" w:type="dxa"/>
          <w:tcBorders>
            <w:left w:val="single" w:sz="4" w:space="0" w:color="FC3920"/>
            <w:right w:val="single" w:sz="4" w:space="0" w:color="FC3920"/>
          </w:tcBorders>
          <w:shd w:val="clear" w:color="auto" w:fill="auto"/>
        </w:tcPr>
        <w:p w14:paraId="244555AD" w14:textId="77777777" w:rsidR="00BD145C" w:rsidRPr="00956C22" w:rsidRDefault="006110BE" w:rsidP="00BD145C">
          <w:pPr>
            <w:pStyle w:val="Footer"/>
            <w:tabs>
              <w:tab w:val="clear" w:pos="4320"/>
              <w:tab w:val="clear" w:pos="8640"/>
            </w:tabs>
            <w:spacing w:after="0" w:line="240" w:lineRule="auto"/>
            <w:rPr>
              <w:rStyle w:val="PageNumber"/>
              <w:b/>
              <w:sz w:val="16"/>
              <w:szCs w:val="14"/>
            </w:rPr>
          </w:pPr>
          <w:r>
            <w:rPr>
              <w:rStyle w:val="PageNumber"/>
              <w:b/>
              <w:sz w:val="16"/>
              <w:szCs w:val="14"/>
            </w:rPr>
            <w:t>Catholic Diocese - Auckland</w:t>
          </w:r>
        </w:p>
      </w:tc>
      <w:tc>
        <w:tcPr>
          <w:tcW w:w="2578" w:type="dxa"/>
          <w:tcBorders>
            <w:left w:val="single" w:sz="4" w:space="0" w:color="FC3920"/>
          </w:tcBorders>
          <w:shd w:val="clear" w:color="auto" w:fill="auto"/>
        </w:tcPr>
        <w:p w14:paraId="12F4A12C" w14:textId="77777777" w:rsidR="00BD145C" w:rsidRPr="00956C22" w:rsidRDefault="00BD145C" w:rsidP="00BD145C">
          <w:pPr>
            <w:pStyle w:val="Footer"/>
            <w:tabs>
              <w:tab w:val="clear" w:pos="4320"/>
            </w:tabs>
            <w:spacing w:after="0" w:line="240" w:lineRule="auto"/>
            <w:rPr>
              <w:rStyle w:val="PageNumber"/>
              <w:sz w:val="16"/>
              <w:szCs w:val="14"/>
            </w:rPr>
          </w:pPr>
        </w:p>
      </w:tc>
    </w:tr>
    <w:tr w:rsidR="00BD145C" w:rsidRPr="00956C22" w14:paraId="16DFD449" w14:textId="77777777" w:rsidTr="00BD145C">
      <w:tc>
        <w:tcPr>
          <w:tcW w:w="4536" w:type="dxa"/>
          <w:tcBorders>
            <w:left w:val="single" w:sz="4" w:space="0" w:color="FC3920"/>
            <w:right w:val="single" w:sz="4" w:space="0" w:color="FC3920"/>
          </w:tcBorders>
          <w:shd w:val="clear" w:color="auto" w:fill="auto"/>
        </w:tcPr>
        <w:p w14:paraId="6A1B2992" w14:textId="31EEE887" w:rsidR="00BD145C" w:rsidRPr="00956C22" w:rsidRDefault="00C62A5B" w:rsidP="00DE719F">
          <w:pPr>
            <w:pStyle w:val="Footer"/>
            <w:tabs>
              <w:tab w:val="clear" w:pos="4320"/>
              <w:tab w:val="clear" w:pos="8640"/>
            </w:tabs>
            <w:spacing w:after="0" w:line="240" w:lineRule="auto"/>
            <w:rPr>
              <w:rStyle w:val="PageNumber"/>
              <w:sz w:val="16"/>
              <w:szCs w:val="14"/>
            </w:rPr>
          </w:pPr>
          <w:r>
            <w:rPr>
              <w:rStyle w:val="PageNumber"/>
              <w:sz w:val="16"/>
              <w:szCs w:val="14"/>
            </w:rPr>
            <w:t>April 2023</w:t>
          </w:r>
          <w:r w:rsidR="00DE719F">
            <w:rPr>
              <w:rStyle w:val="PageNumber"/>
              <w:sz w:val="16"/>
              <w:szCs w:val="14"/>
            </w:rPr>
            <w:t xml:space="preserve"> </w:t>
          </w:r>
        </w:p>
      </w:tc>
      <w:tc>
        <w:tcPr>
          <w:tcW w:w="2578" w:type="dxa"/>
          <w:tcBorders>
            <w:left w:val="single" w:sz="4" w:space="0" w:color="FC3920"/>
          </w:tcBorders>
          <w:shd w:val="clear" w:color="auto" w:fill="auto"/>
        </w:tcPr>
        <w:p w14:paraId="2F16C066" w14:textId="54221049" w:rsidR="00BD145C" w:rsidRPr="00956C22" w:rsidRDefault="00DE719F" w:rsidP="00BD145C">
          <w:pPr>
            <w:tabs>
              <w:tab w:val="right" w:pos="9354"/>
            </w:tabs>
            <w:spacing w:after="0" w:line="240" w:lineRule="auto"/>
            <w:rPr>
              <w:rStyle w:val="PageNumber"/>
              <w:sz w:val="16"/>
            </w:rPr>
          </w:pPr>
          <w:r w:rsidRPr="00956C22">
            <w:rPr>
              <w:sz w:val="16"/>
              <w:szCs w:val="19"/>
            </w:rPr>
            <w:t xml:space="preserve">Page </w:t>
          </w:r>
          <w:r w:rsidRPr="00956C22">
            <w:rPr>
              <w:sz w:val="16"/>
              <w:szCs w:val="19"/>
            </w:rPr>
            <w:fldChar w:fldCharType="begin"/>
          </w:r>
          <w:r w:rsidRPr="00956C22">
            <w:rPr>
              <w:sz w:val="16"/>
              <w:szCs w:val="19"/>
            </w:rPr>
            <w:instrText xml:space="preserve"> PAGE  \* MERGEFORMAT </w:instrText>
          </w:r>
          <w:r w:rsidRPr="00956C22">
            <w:rPr>
              <w:sz w:val="16"/>
              <w:szCs w:val="19"/>
            </w:rPr>
            <w:fldChar w:fldCharType="separate"/>
          </w:r>
          <w:r w:rsidR="006A115A">
            <w:rPr>
              <w:noProof/>
              <w:sz w:val="16"/>
              <w:szCs w:val="19"/>
            </w:rPr>
            <w:t>4</w:t>
          </w:r>
          <w:r w:rsidRPr="00956C22">
            <w:rPr>
              <w:sz w:val="16"/>
              <w:szCs w:val="19"/>
            </w:rPr>
            <w:fldChar w:fldCharType="end"/>
          </w:r>
          <w:r w:rsidRPr="00956C22">
            <w:rPr>
              <w:sz w:val="16"/>
              <w:szCs w:val="19"/>
            </w:rPr>
            <w:t xml:space="preserve"> of </w:t>
          </w:r>
          <w:r w:rsidR="00D90760">
            <w:rPr>
              <w:sz w:val="16"/>
              <w:szCs w:val="19"/>
            </w:rPr>
            <w:t>7</w:t>
          </w:r>
        </w:p>
      </w:tc>
    </w:tr>
  </w:tbl>
  <w:p w14:paraId="23DFB615" w14:textId="77777777" w:rsidR="00BD145C" w:rsidRPr="00956C22" w:rsidRDefault="00BD145C" w:rsidP="00BD145C">
    <w:pPr>
      <w:pStyle w:val="Footer"/>
      <w:spacing w:after="0" w:line="240"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BD30" w14:textId="77777777" w:rsidR="00652191" w:rsidRDefault="00652191" w:rsidP="00BD145C">
    <w:pPr>
      <w:spacing w:after="0" w:line="240" w:lineRule="auto"/>
    </w:pPr>
  </w:p>
  <w:p w14:paraId="4623A3F1" w14:textId="77777777" w:rsidR="00652191" w:rsidRDefault="00652191" w:rsidP="00BD145C">
    <w:pPr>
      <w:spacing w:after="0" w:line="240" w:lineRule="auto"/>
    </w:pPr>
  </w:p>
  <w:tbl>
    <w:tblPr>
      <w:tblW w:w="0" w:type="auto"/>
      <w:tblLook w:val="04A0" w:firstRow="1" w:lastRow="0" w:firstColumn="1" w:lastColumn="0" w:noHBand="0" w:noVBand="1"/>
    </w:tblPr>
    <w:tblGrid>
      <w:gridCol w:w="2578"/>
      <w:gridCol w:w="1958"/>
      <w:gridCol w:w="2578"/>
    </w:tblGrid>
    <w:tr w:rsidR="00652191" w:rsidRPr="00956C22" w14:paraId="353FECC9" w14:textId="77777777" w:rsidTr="00652191">
      <w:tc>
        <w:tcPr>
          <w:tcW w:w="4536" w:type="dxa"/>
          <w:gridSpan w:val="2"/>
          <w:shd w:val="clear" w:color="auto" w:fill="auto"/>
        </w:tcPr>
        <w:p w14:paraId="605535A8" w14:textId="77777777" w:rsidR="00652191" w:rsidRPr="00956C22" w:rsidRDefault="00652191" w:rsidP="00BD145C">
          <w:pPr>
            <w:pStyle w:val="Footer"/>
            <w:tabs>
              <w:tab w:val="clear" w:pos="4320"/>
              <w:tab w:val="clear" w:pos="8640"/>
            </w:tabs>
            <w:spacing w:after="0" w:line="240" w:lineRule="auto"/>
            <w:rPr>
              <w:rStyle w:val="PageNumber"/>
              <w:b/>
              <w:sz w:val="16"/>
              <w:szCs w:val="14"/>
            </w:rPr>
          </w:pPr>
        </w:p>
      </w:tc>
      <w:tc>
        <w:tcPr>
          <w:tcW w:w="2578" w:type="dxa"/>
          <w:tcBorders>
            <w:left w:val="nil"/>
          </w:tcBorders>
          <w:shd w:val="clear" w:color="auto" w:fill="auto"/>
        </w:tcPr>
        <w:p w14:paraId="3FF85775" w14:textId="77777777" w:rsidR="00652191" w:rsidRPr="00956C22" w:rsidRDefault="00652191" w:rsidP="00BD145C">
          <w:pPr>
            <w:pStyle w:val="Footer"/>
            <w:tabs>
              <w:tab w:val="clear" w:pos="4320"/>
            </w:tabs>
            <w:spacing w:after="0" w:line="240" w:lineRule="auto"/>
            <w:rPr>
              <w:rStyle w:val="PageNumber"/>
              <w:sz w:val="16"/>
              <w:szCs w:val="14"/>
            </w:rPr>
          </w:pPr>
        </w:p>
      </w:tc>
    </w:tr>
    <w:tr w:rsidR="00652191" w:rsidRPr="00956C22" w14:paraId="6CFB0521" w14:textId="77777777" w:rsidTr="00652191">
      <w:trPr>
        <w:gridAfter w:val="2"/>
        <w:wAfter w:w="4536" w:type="dxa"/>
      </w:trPr>
      <w:tc>
        <w:tcPr>
          <w:tcW w:w="2578" w:type="dxa"/>
          <w:shd w:val="clear" w:color="auto" w:fill="auto"/>
        </w:tcPr>
        <w:p w14:paraId="706BA738" w14:textId="77777777" w:rsidR="00652191" w:rsidRPr="00956C22" w:rsidRDefault="00652191" w:rsidP="00BD145C">
          <w:pPr>
            <w:pStyle w:val="Footer"/>
            <w:tabs>
              <w:tab w:val="clear" w:pos="4320"/>
            </w:tabs>
            <w:spacing w:after="0" w:line="240" w:lineRule="auto"/>
            <w:rPr>
              <w:rStyle w:val="PageNumber"/>
              <w:sz w:val="16"/>
              <w:szCs w:val="14"/>
            </w:rPr>
          </w:pPr>
        </w:p>
      </w:tc>
    </w:tr>
    <w:tr w:rsidR="00652191" w:rsidRPr="00956C22" w14:paraId="31313D19" w14:textId="77777777" w:rsidTr="00652191">
      <w:tc>
        <w:tcPr>
          <w:tcW w:w="4536" w:type="dxa"/>
          <w:gridSpan w:val="2"/>
          <w:shd w:val="clear" w:color="auto" w:fill="auto"/>
        </w:tcPr>
        <w:p w14:paraId="7500B181" w14:textId="77777777" w:rsidR="00652191" w:rsidRPr="00956C22" w:rsidRDefault="00652191" w:rsidP="00BD145C">
          <w:pPr>
            <w:pStyle w:val="Footer"/>
            <w:tabs>
              <w:tab w:val="clear" w:pos="4320"/>
              <w:tab w:val="clear" w:pos="8640"/>
            </w:tabs>
            <w:spacing w:after="0" w:line="240" w:lineRule="auto"/>
            <w:rPr>
              <w:rStyle w:val="PageNumber"/>
              <w:b/>
              <w:sz w:val="16"/>
              <w:szCs w:val="14"/>
            </w:rPr>
          </w:pPr>
        </w:p>
      </w:tc>
      <w:tc>
        <w:tcPr>
          <w:tcW w:w="2578" w:type="dxa"/>
          <w:tcBorders>
            <w:left w:val="nil"/>
          </w:tcBorders>
          <w:shd w:val="clear" w:color="auto" w:fill="auto"/>
        </w:tcPr>
        <w:p w14:paraId="36A69F12" w14:textId="77777777" w:rsidR="00652191" w:rsidRPr="00956C22" w:rsidRDefault="00652191" w:rsidP="00BD145C">
          <w:pPr>
            <w:pStyle w:val="Footer"/>
            <w:tabs>
              <w:tab w:val="clear" w:pos="4320"/>
            </w:tabs>
            <w:spacing w:after="0" w:line="240" w:lineRule="auto"/>
            <w:rPr>
              <w:rStyle w:val="PageNumber"/>
              <w:sz w:val="16"/>
              <w:szCs w:val="14"/>
            </w:rPr>
          </w:pPr>
        </w:p>
      </w:tc>
    </w:tr>
    <w:tr w:rsidR="00652191" w:rsidRPr="00956C22" w14:paraId="265E1F06" w14:textId="77777777" w:rsidTr="00652191">
      <w:tc>
        <w:tcPr>
          <w:tcW w:w="4536" w:type="dxa"/>
          <w:gridSpan w:val="2"/>
          <w:shd w:val="clear" w:color="auto" w:fill="auto"/>
        </w:tcPr>
        <w:p w14:paraId="4901AD77" w14:textId="77777777" w:rsidR="00652191" w:rsidRPr="00956C22" w:rsidRDefault="00652191" w:rsidP="00DE719F">
          <w:pPr>
            <w:pStyle w:val="Footer"/>
            <w:tabs>
              <w:tab w:val="clear" w:pos="4320"/>
              <w:tab w:val="clear" w:pos="8640"/>
            </w:tabs>
            <w:spacing w:after="0" w:line="240" w:lineRule="auto"/>
            <w:rPr>
              <w:rStyle w:val="PageNumber"/>
              <w:sz w:val="16"/>
              <w:szCs w:val="14"/>
            </w:rPr>
          </w:pPr>
        </w:p>
      </w:tc>
      <w:tc>
        <w:tcPr>
          <w:tcW w:w="2578" w:type="dxa"/>
          <w:tcBorders>
            <w:left w:val="nil"/>
          </w:tcBorders>
          <w:shd w:val="clear" w:color="auto" w:fill="auto"/>
        </w:tcPr>
        <w:p w14:paraId="60688FB6" w14:textId="77777777" w:rsidR="00652191" w:rsidRPr="00956C22" w:rsidRDefault="00652191" w:rsidP="00BD145C">
          <w:pPr>
            <w:tabs>
              <w:tab w:val="right" w:pos="9354"/>
            </w:tabs>
            <w:spacing w:after="0" w:line="240" w:lineRule="auto"/>
            <w:rPr>
              <w:rStyle w:val="PageNumber"/>
              <w:sz w:val="16"/>
            </w:rPr>
          </w:pPr>
        </w:p>
      </w:tc>
    </w:tr>
  </w:tbl>
  <w:p w14:paraId="03D8DDDC" w14:textId="77777777" w:rsidR="00652191" w:rsidRPr="00956C22" w:rsidRDefault="00652191" w:rsidP="00BD145C">
    <w:pPr>
      <w:pStyle w:val="Footer"/>
      <w:spacing w:after="0"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E8A3" w14:textId="77777777" w:rsidR="00482A1A" w:rsidRDefault="00482A1A" w:rsidP="00DE719F">
      <w:pPr>
        <w:spacing w:after="0" w:line="240" w:lineRule="auto"/>
      </w:pPr>
      <w:r>
        <w:separator/>
      </w:r>
    </w:p>
  </w:footnote>
  <w:footnote w:type="continuationSeparator" w:id="0">
    <w:p w14:paraId="43C07308" w14:textId="77777777" w:rsidR="00482A1A" w:rsidRDefault="00482A1A" w:rsidP="00DE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4290" w14:textId="77777777" w:rsidR="00BD145C" w:rsidRDefault="00F804A7" w:rsidP="00F804A7">
    <w:pPr>
      <w:pStyle w:val="Header"/>
    </w:pPr>
    <w:r>
      <w:rPr>
        <w:noProof/>
        <w:lang w:eastAsia="en-NZ"/>
      </w:rPr>
      <w:drawing>
        <wp:inline distT="0" distB="0" distL="0" distR="0" wp14:anchorId="3E3E8549" wp14:editId="7F8C1669">
          <wp:extent cx="1143000" cy="1418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A Logo_3.jpg"/>
                  <pic:cNvPicPr/>
                </pic:nvPicPr>
                <pic:blipFill>
                  <a:blip r:embed="rId1">
                    <a:extLst>
                      <a:ext uri="{28A0092B-C50C-407E-A947-70E740481C1C}">
                        <a14:useLocalDpi xmlns:a14="http://schemas.microsoft.com/office/drawing/2010/main" val="0"/>
                      </a:ext>
                    </a:extLst>
                  </a:blip>
                  <a:stretch>
                    <a:fillRect/>
                  </a:stretch>
                </pic:blipFill>
                <pic:spPr>
                  <a:xfrm>
                    <a:off x="0" y="0"/>
                    <a:ext cx="1148116" cy="1425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89"/>
    <w:multiLevelType w:val="hybridMultilevel"/>
    <w:tmpl w:val="1AFCB54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9B5A2E"/>
    <w:multiLevelType w:val="multilevel"/>
    <w:tmpl w:val="E1F04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E26D0"/>
    <w:multiLevelType w:val="hybridMultilevel"/>
    <w:tmpl w:val="A7C82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AC4EA8"/>
    <w:multiLevelType w:val="multilevel"/>
    <w:tmpl w:val="B5EEE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EF2994"/>
    <w:multiLevelType w:val="hybridMultilevel"/>
    <w:tmpl w:val="AE5464C0"/>
    <w:lvl w:ilvl="0" w:tplc="FF6EAD70">
      <w:start w:val="1"/>
      <w:numFmt w:val="bullet"/>
      <w:pStyle w:val="Heading5"/>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236B04"/>
    <w:multiLevelType w:val="hybridMultilevel"/>
    <w:tmpl w:val="723E45B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E50F35"/>
    <w:multiLevelType w:val="hybridMultilevel"/>
    <w:tmpl w:val="460E1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0111EA"/>
    <w:multiLevelType w:val="hybridMultilevel"/>
    <w:tmpl w:val="87CAD8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9C0AEA"/>
    <w:multiLevelType w:val="hybridMultilevel"/>
    <w:tmpl w:val="EAD47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8057BC"/>
    <w:multiLevelType w:val="hybridMultilevel"/>
    <w:tmpl w:val="3FA60FB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4852E2"/>
    <w:multiLevelType w:val="hybridMultilevel"/>
    <w:tmpl w:val="FD24E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3E7852"/>
    <w:multiLevelType w:val="multilevel"/>
    <w:tmpl w:val="42901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025EA"/>
    <w:multiLevelType w:val="hybridMultilevel"/>
    <w:tmpl w:val="97FADCC8"/>
    <w:lvl w:ilvl="0" w:tplc="89028B58">
      <w:start w:val="1"/>
      <w:numFmt w:val="bullet"/>
      <w:pStyle w:val="Heading4"/>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5C5A70"/>
    <w:multiLevelType w:val="multilevel"/>
    <w:tmpl w:val="A5E24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8347A1"/>
    <w:multiLevelType w:val="multilevel"/>
    <w:tmpl w:val="828A8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633455"/>
    <w:multiLevelType w:val="multilevel"/>
    <w:tmpl w:val="C4CEA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BC1573"/>
    <w:multiLevelType w:val="multilevel"/>
    <w:tmpl w:val="34703B56"/>
    <w:lvl w:ilvl="0">
      <w:start w:val="1"/>
      <w:numFmt w:val="bullet"/>
      <w:lvlText w:val="·"/>
      <w:lvlJc w:val="left"/>
      <w:pPr>
        <w:tabs>
          <w:tab w:val="left" w:pos="64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41ED5"/>
    <w:multiLevelType w:val="hybridMultilevel"/>
    <w:tmpl w:val="3022E8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7517820"/>
    <w:multiLevelType w:val="hybridMultilevel"/>
    <w:tmpl w:val="3B9AE7F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082DEA"/>
    <w:multiLevelType w:val="multilevel"/>
    <w:tmpl w:val="34703B56"/>
    <w:lvl w:ilvl="0">
      <w:start w:val="1"/>
      <w:numFmt w:val="bullet"/>
      <w:lvlText w:val="·"/>
      <w:lvlJc w:val="left"/>
      <w:pPr>
        <w:tabs>
          <w:tab w:val="left" w:pos="64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B307D6"/>
    <w:multiLevelType w:val="hybridMultilevel"/>
    <w:tmpl w:val="97226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45781B"/>
    <w:multiLevelType w:val="hybridMultilevel"/>
    <w:tmpl w:val="D6783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34F6C45"/>
    <w:multiLevelType w:val="hybridMultilevel"/>
    <w:tmpl w:val="CEC6FF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3A2ABA"/>
    <w:multiLevelType w:val="hybridMultilevel"/>
    <w:tmpl w:val="A7D29CA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C86875"/>
    <w:multiLevelType w:val="hybridMultilevel"/>
    <w:tmpl w:val="38F43E2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8A77F8"/>
    <w:multiLevelType w:val="hybridMultilevel"/>
    <w:tmpl w:val="62C47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6C4A58"/>
    <w:multiLevelType w:val="hybridMultilevel"/>
    <w:tmpl w:val="8F8A2CF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F6D4E73"/>
    <w:multiLevelType w:val="hybridMultilevel"/>
    <w:tmpl w:val="AA4827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D230D8"/>
    <w:multiLevelType w:val="hybridMultilevel"/>
    <w:tmpl w:val="864A557A"/>
    <w:lvl w:ilvl="0" w:tplc="AAB6751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6B793C"/>
    <w:multiLevelType w:val="multilevel"/>
    <w:tmpl w:val="6B529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A8232C"/>
    <w:multiLevelType w:val="multilevel"/>
    <w:tmpl w:val="205A8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710545"/>
    <w:multiLevelType w:val="multilevel"/>
    <w:tmpl w:val="8EDE8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AFA736B"/>
    <w:multiLevelType w:val="hybridMultilevel"/>
    <w:tmpl w:val="C8C47CD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E4C4C07"/>
    <w:multiLevelType w:val="multilevel"/>
    <w:tmpl w:val="CE2C0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F9382E"/>
    <w:multiLevelType w:val="hybridMultilevel"/>
    <w:tmpl w:val="18DE76F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F550E22"/>
    <w:multiLevelType w:val="multilevel"/>
    <w:tmpl w:val="DCBA8640"/>
    <w:lvl w:ilvl="0">
      <w:start w:val="1"/>
      <w:numFmt w:val="bullet"/>
      <w:lvlText w:val="·"/>
      <w:lvlJc w:val="left"/>
      <w:pPr>
        <w:tabs>
          <w:tab w:val="left" w:pos="50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4C220F"/>
    <w:multiLevelType w:val="multilevel"/>
    <w:tmpl w:val="B99AF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C347F2"/>
    <w:multiLevelType w:val="hybridMultilevel"/>
    <w:tmpl w:val="9B687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7C5784"/>
    <w:multiLevelType w:val="hybridMultilevel"/>
    <w:tmpl w:val="485C5C52"/>
    <w:lvl w:ilvl="0" w:tplc="43CE9968">
      <w:start w:val="1"/>
      <w:numFmt w:val="bullet"/>
      <w:lvlText w:val=""/>
      <w:lvlJc w:val="left"/>
      <w:pPr>
        <w:ind w:left="720" w:hanging="360"/>
      </w:pPr>
      <w:rPr>
        <w:rFonts w:ascii="Wingdings 3" w:hAnsi="Wingdings 3" w:hint="default"/>
        <w:color w:val="7592A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AD21BAE"/>
    <w:multiLevelType w:val="hybridMultilevel"/>
    <w:tmpl w:val="1B60B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E8F7C84"/>
    <w:multiLevelType w:val="multilevel"/>
    <w:tmpl w:val="404E6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5255668">
    <w:abstractNumId w:val="12"/>
  </w:num>
  <w:num w:numId="2" w16cid:durableId="1455514512">
    <w:abstractNumId w:val="4"/>
  </w:num>
  <w:num w:numId="3" w16cid:durableId="223639323">
    <w:abstractNumId w:val="28"/>
  </w:num>
  <w:num w:numId="4" w16cid:durableId="764232454">
    <w:abstractNumId w:val="37"/>
  </w:num>
  <w:num w:numId="5" w16cid:durableId="1357582914">
    <w:abstractNumId w:val="8"/>
  </w:num>
  <w:num w:numId="6" w16cid:durableId="376783686">
    <w:abstractNumId w:val="39"/>
  </w:num>
  <w:num w:numId="7" w16cid:durableId="1683625227">
    <w:abstractNumId w:val="0"/>
  </w:num>
  <w:num w:numId="8" w16cid:durableId="700516453">
    <w:abstractNumId w:val="27"/>
  </w:num>
  <w:num w:numId="9" w16cid:durableId="30082500">
    <w:abstractNumId w:val="17"/>
  </w:num>
  <w:num w:numId="10" w16cid:durableId="1735664038">
    <w:abstractNumId w:val="7"/>
  </w:num>
  <w:num w:numId="11" w16cid:durableId="319694658">
    <w:abstractNumId w:val="2"/>
  </w:num>
  <w:num w:numId="12" w16cid:durableId="1331637006">
    <w:abstractNumId w:val="6"/>
  </w:num>
  <w:num w:numId="13" w16cid:durableId="501164575">
    <w:abstractNumId w:val="22"/>
  </w:num>
  <w:num w:numId="14" w16cid:durableId="883441189">
    <w:abstractNumId w:val="10"/>
  </w:num>
  <w:num w:numId="15" w16cid:durableId="1380546559">
    <w:abstractNumId w:val="21"/>
  </w:num>
  <w:num w:numId="16" w16cid:durableId="90731">
    <w:abstractNumId w:val="25"/>
  </w:num>
  <w:num w:numId="17" w16cid:durableId="44108883">
    <w:abstractNumId w:val="20"/>
  </w:num>
  <w:num w:numId="18" w16cid:durableId="1978338384">
    <w:abstractNumId w:val="38"/>
  </w:num>
  <w:num w:numId="19" w16cid:durableId="405299362">
    <w:abstractNumId w:val="16"/>
  </w:num>
  <w:num w:numId="20" w16cid:durableId="225187753">
    <w:abstractNumId w:val="35"/>
  </w:num>
  <w:num w:numId="21" w16cid:durableId="97995694">
    <w:abstractNumId w:val="19"/>
  </w:num>
  <w:num w:numId="22" w16cid:durableId="1449548641">
    <w:abstractNumId w:val="18"/>
  </w:num>
  <w:num w:numId="23" w16cid:durableId="885919948">
    <w:abstractNumId w:val="36"/>
  </w:num>
  <w:num w:numId="24" w16cid:durableId="111361049">
    <w:abstractNumId w:val="14"/>
  </w:num>
  <w:num w:numId="25" w16cid:durableId="554589088">
    <w:abstractNumId w:val="34"/>
  </w:num>
  <w:num w:numId="26" w16cid:durableId="1456561056">
    <w:abstractNumId w:val="32"/>
  </w:num>
  <w:num w:numId="27" w16cid:durableId="635840687">
    <w:abstractNumId w:val="3"/>
  </w:num>
  <w:num w:numId="28" w16cid:durableId="917322544">
    <w:abstractNumId w:val="1"/>
  </w:num>
  <w:num w:numId="29" w16cid:durableId="1781797279">
    <w:abstractNumId w:val="29"/>
  </w:num>
  <w:num w:numId="30" w16cid:durableId="2017265814">
    <w:abstractNumId w:val="23"/>
  </w:num>
  <w:num w:numId="31" w16cid:durableId="25496575">
    <w:abstractNumId w:val="31"/>
  </w:num>
  <w:num w:numId="32" w16cid:durableId="103154976">
    <w:abstractNumId w:val="5"/>
  </w:num>
  <w:num w:numId="33" w16cid:durableId="1970815524">
    <w:abstractNumId w:val="24"/>
  </w:num>
  <w:num w:numId="34" w16cid:durableId="632249531">
    <w:abstractNumId w:val="26"/>
  </w:num>
  <w:num w:numId="35" w16cid:durableId="1048451876">
    <w:abstractNumId w:val="13"/>
  </w:num>
  <w:num w:numId="36" w16cid:durableId="1613903992">
    <w:abstractNumId w:val="11"/>
  </w:num>
  <w:num w:numId="37" w16cid:durableId="444691464">
    <w:abstractNumId w:val="40"/>
  </w:num>
  <w:num w:numId="38" w16cid:durableId="615332400">
    <w:abstractNumId w:val="33"/>
  </w:num>
  <w:num w:numId="39" w16cid:durableId="1606040872">
    <w:abstractNumId w:val="9"/>
  </w:num>
  <w:num w:numId="40" w16cid:durableId="1490318834">
    <w:abstractNumId w:val="15"/>
  </w:num>
  <w:num w:numId="41" w16cid:durableId="16677077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9F"/>
    <w:rsid w:val="000501AD"/>
    <w:rsid w:val="000506D3"/>
    <w:rsid w:val="00071BE5"/>
    <w:rsid w:val="000776BE"/>
    <w:rsid w:val="00091BAD"/>
    <w:rsid w:val="00097B6A"/>
    <w:rsid w:val="000D24A5"/>
    <w:rsid w:val="000E4A9C"/>
    <w:rsid w:val="00175133"/>
    <w:rsid w:val="00193C44"/>
    <w:rsid w:val="001A3EA0"/>
    <w:rsid w:val="001B7354"/>
    <w:rsid w:val="001B7F21"/>
    <w:rsid w:val="001C74C4"/>
    <w:rsid w:val="001E32A4"/>
    <w:rsid w:val="001F10A8"/>
    <w:rsid w:val="001F3780"/>
    <w:rsid w:val="00221AD3"/>
    <w:rsid w:val="00243C11"/>
    <w:rsid w:val="002A3294"/>
    <w:rsid w:val="002C3316"/>
    <w:rsid w:val="002E713B"/>
    <w:rsid w:val="003108C4"/>
    <w:rsid w:val="00313D27"/>
    <w:rsid w:val="0035329A"/>
    <w:rsid w:val="0035411C"/>
    <w:rsid w:val="0036311C"/>
    <w:rsid w:val="0037744E"/>
    <w:rsid w:val="0040096A"/>
    <w:rsid w:val="004025A0"/>
    <w:rsid w:val="00402F22"/>
    <w:rsid w:val="004147DB"/>
    <w:rsid w:val="00431FD2"/>
    <w:rsid w:val="004800B5"/>
    <w:rsid w:val="00482A1A"/>
    <w:rsid w:val="004A611C"/>
    <w:rsid w:val="004B25EE"/>
    <w:rsid w:val="004D7D01"/>
    <w:rsid w:val="00540D0C"/>
    <w:rsid w:val="00557D38"/>
    <w:rsid w:val="00563CE2"/>
    <w:rsid w:val="0057472E"/>
    <w:rsid w:val="005A00B4"/>
    <w:rsid w:val="005C20FA"/>
    <w:rsid w:val="005E3F3D"/>
    <w:rsid w:val="005F4864"/>
    <w:rsid w:val="006110BE"/>
    <w:rsid w:val="00652191"/>
    <w:rsid w:val="00666643"/>
    <w:rsid w:val="00674AB0"/>
    <w:rsid w:val="006A115A"/>
    <w:rsid w:val="006A4659"/>
    <w:rsid w:val="006E5CB7"/>
    <w:rsid w:val="00734437"/>
    <w:rsid w:val="0076460A"/>
    <w:rsid w:val="0078097E"/>
    <w:rsid w:val="007836D9"/>
    <w:rsid w:val="007921AF"/>
    <w:rsid w:val="007B39F0"/>
    <w:rsid w:val="007E135B"/>
    <w:rsid w:val="008449CA"/>
    <w:rsid w:val="00875ED4"/>
    <w:rsid w:val="00877F3A"/>
    <w:rsid w:val="0088353C"/>
    <w:rsid w:val="00887DBF"/>
    <w:rsid w:val="008A32E1"/>
    <w:rsid w:val="008C0C13"/>
    <w:rsid w:val="008E59F3"/>
    <w:rsid w:val="008F6F39"/>
    <w:rsid w:val="008F7142"/>
    <w:rsid w:val="00911560"/>
    <w:rsid w:val="00946966"/>
    <w:rsid w:val="00956082"/>
    <w:rsid w:val="0096193D"/>
    <w:rsid w:val="00963D4E"/>
    <w:rsid w:val="00965B3D"/>
    <w:rsid w:val="00986CDD"/>
    <w:rsid w:val="00993A1C"/>
    <w:rsid w:val="00997C2E"/>
    <w:rsid w:val="009A18DC"/>
    <w:rsid w:val="009A27CB"/>
    <w:rsid w:val="009A446E"/>
    <w:rsid w:val="009B2E3A"/>
    <w:rsid w:val="009C7C24"/>
    <w:rsid w:val="009E4999"/>
    <w:rsid w:val="00A05255"/>
    <w:rsid w:val="00A064B0"/>
    <w:rsid w:val="00A07DEE"/>
    <w:rsid w:val="00A139B8"/>
    <w:rsid w:val="00A16972"/>
    <w:rsid w:val="00A75457"/>
    <w:rsid w:val="00AA0EA2"/>
    <w:rsid w:val="00AB4058"/>
    <w:rsid w:val="00AC47F4"/>
    <w:rsid w:val="00B00741"/>
    <w:rsid w:val="00B0393A"/>
    <w:rsid w:val="00B454C0"/>
    <w:rsid w:val="00B7351D"/>
    <w:rsid w:val="00B87DF5"/>
    <w:rsid w:val="00B908EC"/>
    <w:rsid w:val="00BB4541"/>
    <w:rsid w:val="00BC1E5D"/>
    <w:rsid w:val="00BD145C"/>
    <w:rsid w:val="00BF2BAE"/>
    <w:rsid w:val="00BF73DC"/>
    <w:rsid w:val="00C62A5B"/>
    <w:rsid w:val="00C95221"/>
    <w:rsid w:val="00CA7CC4"/>
    <w:rsid w:val="00CD1F42"/>
    <w:rsid w:val="00CD3B0E"/>
    <w:rsid w:val="00CD741F"/>
    <w:rsid w:val="00D3540F"/>
    <w:rsid w:val="00D41462"/>
    <w:rsid w:val="00D50BF0"/>
    <w:rsid w:val="00D51649"/>
    <w:rsid w:val="00D52275"/>
    <w:rsid w:val="00D67E8E"/>
    <w:rsid w:val="00D82AC4"/>
    <w:rsid w:val="00D90760"/>
    <w:rsid w:val="00DC2C89"/>
    <w:rsid w:val="00DE719F"/>
    <w:rsid w:val="00E46368"/>
    <w:rsid w:val="00E63858"/>
    <w:rsid w:val="00E74D80"/>
    <w:rsid w:val="00EC1CDA"/>
    <w:rsid w:val="00F165DC"/>
    <w:rsid w:val="00F54583"/>
    <w:rsid w:val="00F76519"/>
    <w:rsid w:val="00F804A7"/>
    <w:rsid w:val="00FA7FED"/>
    <w:rsid w:val="00FD7E2B"/>
    <w:rsid w:val="00FE5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081A4"/>
  <w15:docId w15:val="{7F1ADB50-8CF1-4A7D-945E-D60B088F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heffield"/>
    <w:qFormat/>
    <w:rsid w:val="00DE719F"/>
    <w:pPr>
      <w:tabs>
        <w:tab w:val="left" w:pos="340"/>
        <w:tab w:val="left" w:pos="680"/>
      </w:tabs>
      <w:spacing w:after="120" w:line="300" w:lineRule="atLeast"/>
    </w:pPr>
    <w:rPr>
      <w:rFonts w:ascii="Georgia" w:eastAsia="Times New Roman" w:hAnsi="Georgia" w:cs="Times New Roman"/>
      <w:color w:val="000000"/>
      <w:sz w:val="21"/>
      <w:szCs w:val="20"/>
      <w:lang w:eastAsia="en-AU"/>
    </w:rPr>
  </w:style>
  <w:style w:type="paragraph" w:styleId="Heading1">
    <w:name w:val="heading 1"/>
    <w:basedOn w:val="Normal"/>
    <w:next w:val="Normal"/>
    <w:link w:val="Heading1Char"/>
    <w:qFormat/>
    <w:rsid w:val="004A611C"/>
    <w:pPr>
      <w:keepNext/>
      <w:keepLines/>
      <w:spacing w:line="5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
    <w:semiHidden/>
    <w:unhideWhenUsed/>
    <w:qFormat/>
    <w:rsid w:val="004A611C"/>
    <w:pPr>
      <w:keepNext/>
      <w:keepLines/>
      <w:spacing w:line="420" w:lineRule="atLeas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1F3780"/>
    <w:pPr>
      <w:keepNext/>
      <w:keepLines/>
      <w:outlineLvl w:val="2"/>
    </w:pPr>
    <w:rPr>
      <w:rFonts w:eastAsiaTheme="majorEastAsia" w:cstheme="majorBidi"/>
      <w:b/>
      <w:bCs/>
    </w:rPr>
  </w:style>
  <w:style w:type="paragraph" w:styleId="Heading4">
    <w:name w:val="heading 4"/>
    <w:aliases w:val="Bullets 1"/>
    <w:basedOn w:val="Normal"/>
    <w:link w:val="Heading4Char"/>
    <w:uiPriority w:val="9"/>
    <w:unhideWhenUsed/>
    <w:qFormat/>
    <w:rsid w:val="001F3780"/>
    <w:pPr>
      <w:keepNext/>
      <w:keepLines/>
      <w:numPr>
        <w:numId w:val="1"/>
      </w:numPr>
      <w:ind w:left="340" w:hanging="340"/>
      <w:outlineLvl w:val="3"/>
    </w:pPr>
    <w:rPr>
      <w:rFonts w:eastAsiaTheme="majorEastAsia" w:cstheme="majorBidi"/>
      <w:bCs/>
      <w:iCs/>
    </w:rPr>
  </w:style>
  <w:style w:type="paragraph" w:styleId="Heading5">
    <w:name w:val="heading 5"/>
    <w:aliases w:val="Bullets 2"/>
    <w:basedOn w:val="Normal"/>
    <w:link w:val="Heading5Char"/>
    <w:uiPriority w:val="9"/>
    <w:semiHidden/>
    <w:unhideWhenUsed/>
    <w:qFormat/>
    <w:rsid w:val="001F3780"/>
    <w:pPr>
      <w:keepNext/>
      <w:keepLines/>
      <w:numPr>
        <w:numId w:val="2"/>
      </w:numPr>
      <w:ind w:left="680" w:hanging="3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11C"/>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semiHidden/>
    <w:rsid w:val="004A611C"/>
    <w:rPr>
      <w:rFonts w:ascii="Georgia" w:eastAsiaTheme="majorEastAsia" w:hAnsi="Georgia" w:cstheme="majorBidi"/>
      <w:bCs/>
      <w:color w:val="000000" w:themeColor="text1"/>
      <w:sz w:val="28"/>
      <w:szCs w:val="26"/>
    </w:rPr>
  </w:style>
  <w:style w:type="paragraph" w:styleId="Subtitle">
    <w:name w:val="Subtitle"/>
    <w:basedOn w:val="Normal"/>
    <w:next w:val="Normal"/>
    <w:link w:val="SubtitleChar"/>
    <w:uiPriority w:val="11"/>
    <w:rsid w:val="001F3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78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1F3780"/>
    <w:rPr>
      <w:i/>
      <w:iCs/>
      <w:color w:val="808080" w:themeColor="text1" w:themeTint="7F"/>
    </w:rPr>
  </w:style>
  <w:style w:type="character" w:customStyle="1" w:styleId="Heading3Char">
    <w:name w:val="Heading 3 Char"/>
    <w:basedOn w:val="DefaultParagraphFont"/>
    <w:link w:val="Heading3"/>
    <w:uiPriority w:val="9"/>
    <w:rsid w:val="001F3780"/>
    <w:rPr>
      <w:rFonts w:ascii="Georgia" w:eastAsiaTheme="majorEastAsia" w:hAnsi="Georgia" w:cstheme="majorBidi"/>
      <w:b/>
      <w:bCs/>
      <w:color w:val="000000" w:themeColor="text1"/>
      <w:sz w:val="21"/>
    </w:rPr>
  </w:style>
  <w:style w:type="character" w:customStyle="1" w:styleId="Heading4Char">
    <w:name w:val="Heading 4 Char"/>
    <w:aliases w:val="Bullets 1 Char"/>
    <w:basedOn w:val="DefaultParagraphFont"/>
    <w:link w:val="Heading4"/>
    <w:uiPriority w:val="9"/>
    <w:rsid w:val="001F3780"/>
    <w:rPr>
      <w:rFonts w:ascii="Georgia" w:eastAsiaTheme="majorEastAsia" w:hAnsi="Georgia" w:cstheme="majorBidi"/>
      <w:bCs/>
      <w:iCs/>
      <w:color w:val="000000" w:themeColor="text1"/>
      <w:sz w:val="21"/>
    </w:rPr>
  </w:style>
  <w:style w:type="character" w:customStyle="1" w:styleId="Heading5Char">
    <w:name w:val="Heading 5 Char"/>
    <w:aliases w:val="Bullets 2 Char"/>
    <w:basedOn w:val="DefaultParagraphFont"/>
    <w:link w:val="Heading5"/>
    <w:uiPriority w:val="9"/>
    <w:semiHidden/>
    <w:rsid w:val="001F3780"/>
    <w:rPr>
      <w:rFonts w:ascii="Georgia" w:eastAsiaTheme="majorEastAsia" w:hAnsi="Georgia" w:cstheme="majorBidi"/>
      <w:color w:val="000000" w:themeColor="text1"/>
      <w:sz w:val="21"/>
    </w:rPr>
  </w:style>
  <w:style w:type="paragraph" w:styleId="Header">
    <w:name w:val="header"/>
    <w:basedOn w:val="Normal"/>
    <w:next w:val="Normal"/>
    <w:link w:val="HeaderChar"/>
    <w:rsid w:val="00DE719F"/>
    <w:pPr>
      <w:tabs>
        <w:tab w:val="center" w:pos="4320"/>
        <w:tab w:val="right" w:pos="8640"/>
      </w:tabs>
      <w:spacing w:line="240" w:lineRule="auto"/>
    </w:pPr>
    <w:rPr>
      <w:i/>
      <w:caps/>
      <w:sz w:val="16"/>
    </w:rPr>
  </w:style>
  <w:style w:type="character" w:customStyle="1" w:styleId="HeaderChar">
    <w:name w:val="Header Char"/>
    <w:basedOn w:val="DefaultParagraphFont"/>
    <w:link w:val="Header"/>
    <w:rsid w:val="00DE719F"/>
    <w:rPr>
      <w:rFonts w:ascii="Georgia" w:eastAsia="Times New Roman" w:hAnsi="Georgia" w:cs="Times New Roman"/>
      <w:i/>
      <w:caps/>
      <w:color w:val="000000"/>
      <w:sz w:val="16"/>
      <w:szCs w:val="20"/>
      <w:lang w:eastAsia="en-AU"/>
    </w:rPr>
  </w:style>
  <w:style w:type="paragraph" w:styleId="Footer">
    <w:name w:val="footer"/>
    <w:basedOn w:val="Normal"/>
    <w:link w:val="FooterChar"/>
    <w:rsid w:val="00DE719F"/>
    <w:pPr>
      <w:tabs>
        <w:tab w:val="center" w:pos="4320"/>
        <w:tab w:val="right" w:pos="8640"/>
      </w:tabs>
    </w:pPr>
    <w:rPr>
      <w:sz w:val="18"/>
    </w:rPr>
  </w:style>
  <w:style w:type="character" w:customStyle="1" w:styleId="FooterChar">
    <w:name w:val="Footer Char"/>
    <w:basedOn w:val="DefaultParagraphFont"/>
    <w:link w:val="Footer"/>
    <w:rsid w:val="00DE719F"/>
    <w:rPr>
      <w:rFonts w:ascii="Georgia" w:eastAsia="Times New Roman" w:hAnsi="Georgia" w:cs="Times New Roman"/>
      <w:color w:val="000000"/>
      <w:sz w:val="18"/>
      <w:szCs w:val="20"/>
      <w:lang w:eastAsia="en-AU"/>
    </w:rPr>
  </w:style>
  <w:style w:type="character" w:styleId="PageNumber">
    <w:name w:val="page number"/>
    <w:basedOn w:val="DefaultParagraphFont"/>
    <w:rsid w:val="00DE719F"/>
  </w:style>
  <w:style w:type="character" w:styleId="Hyperlink">
    <w:name w:val="Hyperlink"/>
    <w:basedOn w:val="DefaultParagraphFont"/>
    <w:rsid w:val="00DE719F"/>
    <w:rPr>
      <w:color w:val="0000FF" w:themeColor="hyperlink"/>
      <w:u w:val="single"/>
    </w:rPr>
  </w:style>
  <w:style w:type="table" w:styleId="TableGrid">
    <w:name w:val="Table Grid"/>
    <w:basedOn w:val="TableNormal"/>
    <w:rsid w:val="00DE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9F"/>
    <w:pPr>
      <w:tabs>
        <w:tab w:val="clear" w:pos="340"/>
        <w:tab w:val="clear" w:pos="680"/>
      </w:tabs>
      <w:spacing w:after="0" w:line="240" w:lineRule="auto"/>
      <w:ind w:left="720"/>
    </w:pPr>
    <w:rPr>
      <w:rFonts w:ascii="Arial" w:hAnsi="Arial"/>
      <w:color w:val="auto"/>
      <w:sz w:val="22"/>
      <w:szCs w:val="22"/>
      <w:lang w:val="en-US" w:eastAsia="en-US"/>
    </w:rPr>
  </w:style>
  <w:style w:type="paragraph" w:customStyle="1" w:styleId="Style1">
    <w:name w:val="Style 1"/>
    <w:basedOn w:val="Normal"/>
    <w:uiPriority w:val="99"/>
    <w:rsid w:val="00DE719F"/>
    <w:pPr>
      <w:tabs>
        <w:tab w:val="clear" w:pos="340"/>
        <w:tab w:val="clear" w:pos="680"/>
      </w:tabs>
      <w:autoSpaceDE w:val="0"/>
      <w:autoSpaceDN w:val="0"/>
      <w:spacing w:after="0" w:line="240" w:lineRule="auto"/>
    </w:pPr>
    <w:rPr>
      <w:rFonts w:ascii="Times New Roman" w:eastAsiaTheme="minorHAnsi" w:hAnsi="Times New Roman"/>
      <w:color w:val="auto"/>
      <w:sz w:val="20"/>
      <w:lang w:eastAsia="en-NZ"/>
    </w:rPr>
  </w:style>
  <w:style w:type="character" w:customStyle="1" w:styleId="CharacterStyle3">
    <w:name w:val="Character Style 3"/>
    <w:basedOn w:val="DefaultParagraphFont"/>
    <w:uiPriority w:val="99"/>
    <w:rsid w:val="00DE719F"/>
  </w:style>
  <w:style w:type="paragraph" w:customStyle="1" w:styleId="Default">
    <w:name w:val="Default"/>
    <w:rsid w:val="00DE719F"/>
    <w:pPr>
      <w:autoSpaceDE w:val="0"/>
      <w:autoSpaceDN w:val="0"/>
      <w:adjustRightInd w:val="0"/>
      <w:spacing w:after="0" w:line="240" w:lineRule="auto"/>
    </w:pPr>
    <w:rPr>
      <w:rFonts w:ascii="Symbol" w:eastAsia="Times New Roman" w:hAnsi="Symbol" w:cs="Symbol"/>
      <w:color w:val="000000"/>
      <w:sz w:val="24"/>
      <w:szCs w:val="24"/>
      <w:lang w:eastAsia="en-NZ"/>
    </w:rPr>
  </w:style>
  <w:style w:type="paragraph" w:styleId="BalloonText">
    <w:name w:val="Balloon Text"/>
    <w:basedOn w:val="Normal"/>
    <w:link w:val="BalloonTextChar"/>
    <w:uiPriority w:val="99"/>
    <w:semiHidden/>
    <w:unhideWhenUsed/>
    <w:rsid w:val="00DE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F"/>
    <w:rPr>
      <w:rFonts w:ascii="Tahoma" w:eastAsia="Times New Roman" w:hAnsi="Tahoma" w:cs="Tahoma"/>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F04568C652EC4FB466FE9C9C719536" ma:contentTypeVersion="16" ma:contentTypeDescription="Create a new document." ma:contentTypeScope="" ma:versionID="9cc4eb62a8524bdb585017b4806e1048">
  <xsd:schema xmlns:xsd="http://www.w3.org/2001/XMLSchema" xmlns:xs="http://www.w3.org/2001/XMLSchema" xmlns:p="http://schemas.microsoft.com/office/2006/metadata/properties" xmlns:ns2="5d1a3aa2-36c6-45a3-9090-ffb6542589e2" xmlns:ns3="b7493732-daf0-408f-9e41-13235e0d51fb" targetNamespace="http://schemas.microsoft.com/office/2006/metadata/properties" ma:root="true" ma:fieldsID="13cff938f51153200491c2cd9dbb380e" ns2:_="" ns3:_="">
    <xsd:import namespace="5d1a3aa2-36c6-45a3-9090-ffb6542589e2"/>
    <xsd:import namespace="b7493732-daf0-408f-9e41-13235e0d5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3aa2-36c6-45a3-9090-ffb65425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00e1d-929c-4f02-b028-0c104e1b7b41}"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1a3aa2-36c6-45a3-9090-ffb6542589e2">
      <Terms xmlns="http://schemas.microsoft.com/office/infopath/2007/PartnerControls"/>
    </lcf76f155ced4ddcb4097134ff3c332f>
    <TaxCatchAll xmlns="b7493732-daf0-408f-9e41-13235e0d51fb" xsi:nil="true"/>
  </documentManagement>
</p:properties>
</file>

<file path=customXml/itemProps1.xml><?xml version="1.0" encoding="utf-8"?>
<ds:datastoreItem xmlns:ds="http://schemas.openxmlformats.org/officeDocument/2006/customXml" ds:itemID="{A2065990-9BDA-4152-93BB-AF3EB5313A03}">
  <ds:schemaRefs>
    <ds:schemaRef ds:uri="http://schemas.microsoft.com/sharepoint/v3/contenttype/forms"/>
  </ds:schemaRefs>
</ds:datastoreItem>
</file>

<file path=customXml/itemProps2.xml><?xml version="1.0" encoding="utf-8"?>
<ds:datastoreItem xmlns:ds="http://schemas.openxmlformats.org/officeDocument/2006/customXml" ds:itemID="{FB242E64-1B52-4C98-AE77-A2DB37B61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3aa2-36c6-45a3-9090-ffb6542589e2"/>
    <ds:schemaRef ds:uri="b7493732-daf0-408f-9e41-13235e0d5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4C499-EA80-4C78-B1A6-D7C495F25443}">
  <ds:schemaRefs>
    <ds:schemaRef ds:uri="http://schemas.microsoft.com/office/2006/metadata/properties"/>
    <ds:schemaRef ds:uri="http://schemas.microsoft.com/office/infopath/2007/PartnerControls"/>
    <ds:schemaRef ds:uri="5d1a3aa2-36c6-45a3-9090-ffb6542589e2"/>
    <ds:schemaRef ds:uri="b7493732-daf0-408f-9e41-13235e0d51fb"/>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Brown</dc:creator>
  <cp:keywords/>
  <dc:description/>
  <cp:lastModifiedBy>Leanne Killgour</cp:lastModifiedBy>
  <cp:revision>73</cp:revision>
  <cp:lastPrinted>2023-04-24T01:15:00Z</cp:lastPrinted>
  <dcterms:created xsi:type="dcterms:W3CDTF">2023-04-24T00:11:00Z</dcterms:created>
  <dcterms:modified xsi:type="dcterms:W3CDTF">2023-04-24T01:16:00Z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0x010100E0F04568C652EC4FB466FE9C9C719536</vt:lpwstr>
  </property>
  <property fmtid="{D5CDD505-2E9C-101B-9397-08002B2CF9AE}" pid="3" name="Order">
    <vt:r8>354000</vt:r8>
  </property>
  <property fmtid="{D5CDD505-2E9C-101B-9397-08002B2CF9AE}" pid="4" name="MediaServiceImageTags">
    <vt:lpwstr/>
  </property>
</Properties>
</file>